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BB6" w:rsidRPr="00506C40" w:rsidRDefault="00C33BB6" w:rsidP="00C33BB6">
      <w:pPr>
        <w:tabs>
          <w:tab w:val="left" w:pos="4500"/>
        </w:tabs>
        <w:spacing w:after="0" w:line="240" w:lineRule="auto"/>
        <w:rPr>
          <w:rFonts w:ascii="Cambria" w:hAnsi="Cambria"/>
          <w:b/>
        </w:rPr>
      </w:pPr>
      <w:bookmarkStart w:id="0" w:name="_GoBack"/>
      <w:bookmarkEnd w:id="0"/>
      <w:r w:rsidRPr="00506C40">
        <w:rPr>
          <w:rFonts w:ascii="Cambria" w:hAnsi="Cambria"/>
          <w:b/>
        </w:rPr>
        <w:t>Introduction</w:t>
      </w:r>
    </w:p>
    <w:p w:rsidR="00C33BB6" w:rsidRPr="00085465" w:rsidRDefault="00C33BB6" w:rsidP="00C33BB6">
      <w:pPr>
        <w:spacing w:after="0" w:line="240" w:lineRule="auto"/>
        <w:jc w:val="both"/>
        <w:rPr>
          <w:rFonts w:ascii="Cambria" w:hAnsi="Cambria"/>
        </w:rPr>
      </w:pPr>
      <w:r w:rsidRPr="00085465">
        <w:rPr>
          <w:rFonts w:ascii="Cambria" w:hAnsi="Cambria"/>
        </w:rPr>
        <w:t xml:space="preserve">“[In Nehemiah,] the city of Jerusalem still lies in ruins, with its modest temple unprotected by a defensive city wall. Nehemiah is filled with shame for the deplorable condition of the city where David ruled, God dwelled, and his ancestors were buried. His return shows that faithfulness to God results in blessing, but hostile </w:t>
      </w:r>
      <w:r>
        <w:rPr>
          <w:rFonts w:ascii="Cambria" w:hAnsi="Cambria"/>
        </w:rPr>
        <w:t xml:space="preserve">opposition is close at hand (chapters </w:t>
      </w:r>
      <w:r w:rsidRPr="00085465">
        <w:rPr>
          <w:rFonts w:ascii="Cambria" w:hAnsi="Cambria"/>
        </w:rPr>
        <w:t>1</w:t>
      </w:r>
      <w:r>
        <w:rPr>
          <w:rFonts w:ascii="Cambria" w:hAnsi="Cambria"/>
        </w:rPr>
        <w:t>–</w:t>
      </w:r>
      <w:r w:rsidRPr="00085465">
        <w:rPr>
          <w:rFonts w:ascii="Cambria" w:hAnsi="Cambria"/>
        </w:rPr>
        <w:t>6). With the godly leaders</w:t>
      </w:r>
      <w:r>
        <w:rPr>
          <w:rFonts w:ascii="Cambria" w:hAnsi="Cambria"/>
        </w:rPr>
        <w:t>hip</w:t>
      </w:r>
      <w:r w:rsidRPr="00085465">
        <w:rPr>
          <w:rFonts w:ascii="Cambria" w:hAnsi="Cambria"/>
        </w:rPr>
        <w:t xml:space="preserve"> of the priest Ezra and the governor Nehemiah, the people confess their sins and devote themselves to covenant (ch</w:t>
      </w:r>
      <w:r>
        <w:rPr>
          <w:rFonts w:ascii="Cambria" w:hAnsi="Cambria"/>
        </w:rPr>
        <w:t>apters</w:t>
      </w:r>
      <w:r w:rsidRPr="00085465">
        <w:rPr>
          <w:rFonts w:ascii="Cambria" w:hAnsi="Cambria"/>
        </w:rPr>
        <w:t xml:space="preserve"> 8</w:t>
      </w:r>
      <w:r>
        <w:rPr>
          <w:rFonts w:ascii="Cambria" w:hAnsi="Cambria"/>
        </w:rPr>
        <w:t>–</w:t>
      </w:r>
      <w:r w:rsidRPr="00085465">
        <w:rPr>
          <w:rFonts w:ascii="Cambria" w:hAnsi="Cambria"/>
        </w:rPr>
        <w:t>10). They celebrate the rebuilding of Jerusalem’s walls (ch</w:t>
      </w:r>
      <w:r>
        <w:rPr>
          <w:rFonts w:ascii="Cambria" w:hAnsi="Cambria"/>
        </w:rPr>
        <w:t>apter</w:t>
      </w:r>
      <w:r w:rsidRPr="00085465">
        <w:rPr>
          <w:rFonts w:ascii="Cambria" w:hAnsi="Cambria"/>
        </w:rPr>
        <w:t xml:space="preserve"> 12), but when Nehemiah returns from a trip to Persia, he is dismayed to see the people have returned to unfaithfulness (ch</w:t>
      </w:r>
      <w:r>
        <w:rPr>
          <w:rFonts w:ascii="Cambria" w:hAnsi="Cambria"/>
        </w:rPr>
        <w:t>apter</w:t>
      </w:r>
      <w:r w:rsidRPr="00085465">
        <w:rPr>
          <w:rFonts w:ascii="Cambria" w:hAnsi="Cambria"/>
        </w:rPr>
        <w:t xml:space="preserve"> 13).”</w:t>
      </w:r>
    </w:p>
    <w:p w:rsidR="00C33BB6" w:rsidRPr="00085465" w:rsidRDefault="00C33BB6" w:rsidP="00C33BB6">
      <w:pPr>
        <w:tabs>
          <w:tab w:val="left" w:pos="4500"/>
        </w:tabs>
        <w:spacing w:after="0" w:line="240" w:lineRule="auto"/>
        <w:rPr>
          <w:rFonts w:ascii="Cambria" w:hAnsi="Cambria"/>
        </w:rPr>
      </w:pPr>
      <w:r>
        <w:rPr>
          <w:rFonts w:ascii="Cambria" w:hAnsi="Cambria"/>
        </w:rPr>
        <w:tab/>
      </w:r>
      <w:r w:rsidRPr="00085465">
        <w:rPr>
          <w:rFonts w:ascii="Cambria" w:hAnsi="Cambria"/>
        </w:rPr>
        <w:t>Todd Bolen</w:t>
      </w:r>
    </w:p>
    <w:p w:rsidR="00C33BB6" w:rsidRPr="00506C40" w:rsidRDefault="00C33BB6" w:rsidP="00C33BB6">
      <w:pPr>
        <w:tabs>
          <w:tab w:val="left" w:pos="4500"/>
        </w:tabs>
        <w:spacing w:after="0" w:line="240" w:lineRule="auto"/>
        <w:rPr>
          <w:rFonts w:ascii="Cambria" w:hAnsi="Cambria"/>
          <w:sz w:val="12"/>
          <w:szCs w:val="12"/>
        </w:rPr>
      </w:pPr>
      <w:r>
        <w:rPr>
          <w:rFonts w:ascii="Cambria" w:hAnsi="Cambria"/>
        </w:rPr>
        <w:tab/>
        <w:t>P</w:t>
      </w:r>
      <w:r w:rsidRPr="00BB1CA5">
        <w:rPr>
          <w:rFonts w:ascii="Cambria" w:hAnsi="Cambria"/>
        </w:rPr>
        <w:t>rofessor of Biblical Studies</w:t>
      </w:r>
      <w:r>
        <w:rPr>
          <w:rFonts w:ascii="Cambria" w:hAnsi="Cambria"/>
        </w:rPr>
        <w:t>, T</w:t>
      </w:r>
      <w:r w:rsidRPr="00BB1CA5">
        <w:rPr>
          <w:rFonts w:ascii="Cambria" w:hAnsi="Cambria"/>
        </w:rPr>
        <w:t>he Master</w:t>
      </w:r>
      <w:r>
        <w:rPr>
          <w:rFonts w:ascii="Cambria" w:hAnsi="Cambria"/>
        </w:rPr>
        <w:t>’</w:t>
      </w:r>
      <w:r w:rsidRPr="00BB1CA5">
        <w:rPr>
          <w:rFonts w:ascii="Cambria" w:hAnsi="Cambria"/>
        </w:rPr>
        <w:t>s College</w:t>
      </w:r>
    </w:p>
    <w:p w:rsidR="00C33BB6" w:rsidRPr="00506C40" w:rsidRDefault="00C33BB6" w:rsidP="00C33BB6">
      <w:pPr>
        <w:spacing w:after="0" w:line="240" w:lineRule="auto"/>
        <w:rPr>
          <w:rFonts w:ascii="Cambria" w:hAnsi="Cambria"/>
          <w:sz w:val="12"/>
          <w:szCs w:val="12"/>
        </w:rPr>
      </w:pPr>
      <w:r w:rsidRPr="00506C40">
        <w:rPr>
          <w:noProof/>
        </w:rPr>
        <w:pict>
          <v:shapetype id="_x0000_t202" coordsize="21600,21600" o:spt="202" path="m,l,21600r21600,l21600,xe">
            <v:stroke joinstyle="miter"/>
            <v:path gradientshapeok="t" o:connecttype="rect"/>
          </v:shapetype>
          <v:shape id="_x0000_s1050" type="#_x0000_t202" style="position:absolute;margin-left:0;margin-top:10.8pt;width:524.25pt;height:59.65pt;z-index:1" strokeweight="1pt">
            <v:textbox style="mso-next-textbox:#_x0000_s1050">
              <w:txbxContent>
                <w:p w:rsidR="00C33BB6" w:rsidRPr="00DB19E1" w:rsidRDefault="00C33BB6" w:rsidP="00C33BB6">
                  <w:pPr>
                    <w:spacing w:after="0" w:line="240" w:lineRule="auto"/>
                    <w:jc w:val="center"/>
                    <w:rPr>
                      <w:rFonts w:ascii="Cambria" w:hAnsi="Cambria"/>
                    </w:rPr>
                  </w:pPr>
                  <w:r w:rsidRPr="00DB19E1">
                    <w:rPr>
                      <w:rFonts w:ascii="Cambria" w:hAnsi="Cambria"/>
                    </w:rPr>
                    <w:t>This year we are memorizing Isaiah 40. This week’s verse is Isaiah 40:</w:t>
                  </w:r>
                  <w:r>
                    <w:rPr>
                      <w:rFonts w:ascii="Cambria" w:hAnsi="Cambria"/>
                    </w:rPr>
                    <w:t>30–31</w:t>
                  </w:r>
                  <w:r w:rsidRPr="00DB19E1">
                    <w:rPr>
                      <w:rFonts w:ascii="Cambria" w:hAnsi="Cambria"/>
                    </w:rPr>
                    <w:t>…</w:t>
                  </w:r>
                </w:p>
                <w:p w:rsidR="00C33BB6" w:rsidRPr="000E173F" w:rsidRDefault="00C33BB6" w:rsidP="00C33BB6">
                  <w:pPr>
                    <w:spacing w:after="0" w:line="240" w:lineRule="auto"/>
                    <w:jc w:val="center"/>
                    <w:rPr>
                      <w:rFonts w:ascii="Cambria" w:hAnsi="Cambria"/>
                      <w:b/>
                      <w:bCs/>
                      <w:color w:val="000000"/>
                      <w:shd w:val="clear" w:color="auto" w:fill="FFFFFF"/>
                    </w:rPr>
                  </w:pPr>
                  <w:r>
                    <w:rPr>
                      <w:rFonts w:ascii="Cambria" w:hAnsi="Cambria"/>
                      <w:color w:val="000000"/>
                      <w:shd w:val="clear" w:color="auto" w:fill="FFFFFF"/>
                    </w:rPr>
                    <w:t xml:space="preserve">“Though </w:t>
                  </w:r>
                  <w:r w:rsidRPr="00085465">
                    <w:rPr>
                      <w:rFonts w:ascii="Cambria" w:hAnsi="Cambria"/>
                      <w:color w:val="000000"/>
                      <w:shd w:val="clear" w:color="auto" w:fill="FFFFFF"/>
                    </w:rPr>
                    <w:t>youths grow weary and tired,</w:t>
                  </w:r>
                  <w:r>
                    <w:rPr>
                      <w:rFonts w:ascii="Cambria" w:hAnsi="Cambria"/>
                      <w:color w:val="000000"/>
                      <w:shd w:val="clear" w:color="auto" w:fill="FFFFFF"/>
                    </w:rPr>
                    <w:t xml:space="preserve"> and vigorous </w:t>
                  </w:r>
                  <w:r w:rsidRPr="00085465">
                    <w:rPr>
                      <w:rFonts w:ascii="Cambria" w:hAnsi="Cambria"/>
                      <w:color w:val="000000"/>
                      <w:shd w:val="clear" w:color="auto" w:fill="FFFFFF"/>
                    </w:rPr>
                    <w:t>young men stumble badly,</w:t>
                  </w:r>
                </w:p>
                <w:p w:rsidR="00C33BB6" w:rsidRDefault="00C33BB6" w:rsidP="00C33BB6">
                  <w:pPr>
                    <w:spacing w:after="0" w:line="240" w:lineRule="auto"/>
                    <w:jc w:val="center"/>
                    <w:rPr>
                      <w:rFonts w:ascii="Cambria" w:hAnsi="Cambria"/>
                      <w:color w:val="000000"/>
                      <w:shd w:val="clear" w:color="auto" w:fill="FFFFFF"/>
                    </w:rPr>
                  </w:pPr>
                  <w:r>
                    <w:rPr>
                      <w:rFonts w:ascii="Cambria" w:hAnsi="Cambria"/>
                      <w:color w:val="000000"/>
                      <w:shd w:val="clear" w:color="auto" w:fill="FFFFFF"/>
                    </w:rPr>
                    <w:t xml:space="preserve">yet those who wait for the </w:t>
                  </w:r>
                  <w:r w:rsidRPr="00BF4EF0">
                    <w:rPr>
                      <w:rFonts w:ascii="Cambria" w:hAnsi="Cambria"/>
                      <w:smallCaps/>
                      <w:color w:val="000000"/>
                      <w:shd w:val="clear" w:color="auto" w:fill="FFFFFF"/>
                    </w:rPr>
                    <w:t>Lord</w:t>
                  </w:r>
                  <w:r>
                    <w:rPr>
                      <w:rFonts w:ascii="Cambria" w:hAnsi="Cambria"/>
                      <w:color w:val="000000"/>
                      <w:shd w:val="clear" w:color="auto" w:fill="FFFFFF"/>
                    </w:rPr>
                    <w:t xml:space="preserve"> will </w:t>
                  </w:r>
                  <w:r w:rsidRPr="00085465">
                    <w:rPr>
                      <w:rFonts w:ascii="Cambria" w:hAnsi="Cambria"/>
                      <w:color w:val="000000"/>
                      <w:shd w:val="clear" w:color="auto" w:fill="FFFFFF"/>
                    </w:rPr>
                    <w:t>gain new strength;</w:t>
                  </w:r>
                  <w:r>
                    <w:rPr>
                      <w:rFonts w:ascii="Cambria" w:hAnsi="Cambria"/>
                      <w:color w:val="000000"/>
                      <w:shd w:val="clear" w:color="auto" w:fill="FFFFFF"/>
                    </w:rPr>
                    <w:t xml:space="preserve"> they will mount </w:t>
                  </w:r>
                  <w:r w:rsidRPr="001D4009">
                    <w:rPr>
                      <w:rFonts w:ascii="Cambria" w:hAnsi="Cambria"/>
                      <w:color w:val="000000"/>
                      <w:shd w:val="clear" w:color="auto" w:fill="FFFFFF"/>
                    </w:rPr>
                    <w:t xml:space="preserve">up </w:t>
                  </w:r>
                  <w:r w:rsidRPr="001D4009">
                    <w:rPr>
                      <w:rFonts w:ascii="Cambria" w:hAnsi="Cambria"/>
                      <w:iCs/>
                      <w:color w:val="000000"/>
                      <w:shd w:val="clear" w:color="auto" w:fill="FFFFFF"/>
                    </w:rPr>
                    <w:t>with</w:t>
                  </w:r>
                  <w:r>
                    <w:rPr>
                      <w:rFonts w:ascii="Cambria" w:hAnsi="Cambria"/>
                      <w:color w:val="000000"/>
                      <w:shd w:val="clear" w:color="auto" w:fill="FFFFFF"/>
                    </w:rPr>
                    <w:t xml:space="preserve"> </w:t>
                  </w:r>
                  <w:r w:rsidRPr="00085465">
                    <w:rPr>
                      <w:rFonts w:ascii="Cambria" w:hAnsi="Cambria"/>
                      <w:color w:val="000000"/>
                      <w:shd w:val="clear" w:color="auto" w:fill="FFFFFF"/>
                    </w:rPr>
                    <w:t>wings like eagles,</w:t>
                  </w:r>
                </w:p>
                <w:p w:rsidR="00C33BB6" w:rsidRPr="000E173F" w:rsidRDefault="00C33BB6" w:rsidP="00C33BB6">
                  <w:pPr>
                    <w:spacing w:after="0" w:line="240" w:lineRule="auto"/>
                    <w:jc w:val="center"/>
                    <w:rPr>
                      <w:rFonts w:ascii="Cambria" w:hAnsi="Cambria"/>
                      <w:color w:val="000000"/>
                      <w:shd w:val="clear" w:color="auto" w:fill="FFFFFF"/>
                    </w:rPr>
                  </w:pPr>
                  <w:r>
                    <w:rPr>
                      <w:rFonts w:ascii="Cambria" w:hAnsi="Cambria"/>
                      <w:color w:val="000000"/>
                      <w:shd w:val="clear" w:color="auto" w:fill="FFFFFF"/>
                    </w:rPr>
                    <w:t>t</w:t>
                  </w:r>
                  <w:r w:rsidRPr="00085465">
                    <w:rPr>
                      <w:rFonts w:ascii="Cambria" w:hAnsi="Cambria"/>
                      <w:color w:val="000000"/>
                      <w:shd w:val="clear" w:color="auto" w:fill="FFFFFF"/>
                    </w:rPr>
                    <w:t>hey will run and not get tired,</w:t>
                  </w:r>
                  <w:r>
                    <w:rPr>
                      <w:rFonts w:ascii="Cambria" w:hAnsi="Cambria"/>
                      <w:color w:val="000000"/>
                      <w:shd w:val="clear" w:color="auto" w:fill="FFFFFF"/>
                    </w:rPr>
                    <w:t xml:space="preserve"> t</w:t>
                  </w:r>
                  <w:r w:rsidRPr="00085465">
                    <w:rPr>
                      <w:rFonts w:ascii="Cambria" w:hAnsi="Cambria"/>
                      <w:color w:val="000000"/>
                      <w:shd w:val="clear" w:color="auto" w:fill="FFFFFF"/>
                    </w:rPr>
                    <w:t>hey will walk and not become weary.</w:t>
                  </w:r>
                  <w:r>
                    <w:rPr>
                      <w:rFonts w:ascii="Cambria" w:hAnsi="Cambria"/>
                      <w:color w:val="000000"/>
                      <w:shd w:val="clear" w:color="auto" w:fill="FFFFFF"/>
                    </w:rPr>
                    <w:t>”</w:t>
                  </w:r>
                </w:p>
              </w:txbxContent>
            </v:textbox>
            <w10:wrap type="square"/>
          </v:shape>
        </w:pict>
      </w:r>
    </w:p>
    <w:p w:rsidR="00C33BB6" w:rsidRPr="00085465" w:rsidRDefault="00C33BB6" w:rsidP="00C33BB6">
      <w:pPr>
        <w:spacing w:after="0" w:line="240" w:lineRule="auto"/>
        <w:rPr>
          <w:rFonts w:ascii="Cambria" w:hAnsi="Cambria"/>
          <w:b/>
          <w:sz w:val="12"/>
          <w:szCs w:val="12"/>
        </w:rPr>
      </w:pPr>
    </w:p>
    <w:p w:rsidR="00C33BB6" w:rsidRPr="00506C40" w:rsidRDefault="00C33BB6" w:rsidP="00C33BB6">
      <w:pPr>
        <w:spacing w:after="0" w:line="240" w:lineRule="auto"/>
        <w:rPr>
          <w:rFonts w:ascii="Cambria" w:hAnsi="Cambria"/>
          <w:b/>
          <w:sz w:val="24"/>
          <w:szCs w:val="24"/>
        </w:rPr>
      </w:pPr>
      <w:r w:rsidRPr="00506C40">
        <w:rPr>
          <w:rFonts w:ascii="Cambria" w:hAnsi="Cambria"/>
          <w:b/>
          <w:sz w:val="24"/>
          <w:szCs w:val="24"/>
        </w:rPr>
        <w:t>Day One</w:t>
      </w:r>
    </w:p>
    <w:p w:rsidR="00C33BB6" w:rsidRPr="00506C40" w:rsidRDefault="00C33BB6" w:rsidP="00C33BB6">
      <w:pPr>
        <w:spacing w:after="0" w:line="240" w:lineRule="auto"/>
        <w:rPr>
          <w:rFonts w:ascii="Cambria" w:hAnsi="Cambria"/>
        </w:rPr>
      </w:pPr>
      <w:r>
        <w:rPr>
          <w:rFonts w:ascii="Cambria" w:hAnsi="Cambria"/>
          <w:i/>
        </w:rPr>
        <w:t>Read Nehemiah 1–4, skimming chapter 3;</w:t>
      </w:r>
      <w:r w:rsidRPr="00506C40">
        <w:rPr>
          <w:rFonts w:ascii="Cambria" w:hAnsi="Cambria"/>
          <w:b/>
          <w:i/>
        </w:rPr>
        <w:t xml:space="preserve"> </w:t>
      </w:r>
      <w:r>
        <w:rPr>
          <w:rFonts w:ascii="Cambria" w:hAnsi="Cambria"/>
          <w:b/>
          <w:i/>
        </w:rPr>
        <w:t>Nehemiah Returned to Jerusalem</w:t>
      </w:r>
    </w:p>
    <w:p w:rsidR="00C33BB6" w:rsidRDefault="00C33BB6" w:rsidP="00E03EC3">
      <w:pPr>
        <w:numPr>
          <w:ilvl w:val="0"/>
          <w:numId w:val="1"/>
        </w:numPr>
        <w:tabs>
          <w:tab w:val="left" w:pos="360"/>
        </w:tabs>
        <w:spacing w:after="0" w:line="240" w:lineRule="auto"/>
        <w:rPr>
          <w:rFonts w:ascii="Cambria" w:hAnsi="Cambria"/>
        </w:rPr>
      </w:pPr>
      <w:r>
        <w:rPr>
          <w:rFonts w:ascii="Cambria" w:hAnsi="Cambria"/>
        </w:rPr>
        <w:t>In Nehemiah 1, what news was brought to Nehemiah regarding the condition of Jerusalem, and how did he respond?</w:t>
      </w:r>
    </w:p>
    <w:p w:rsidR="00C33BB6" w:rsidRDefault="00C33BB6" w:rsidP="00C33BB6">
      <w:pPr>
        <w:tabs>
          <w:tab w:val="left" w:pos="360"/>
        </w:tabs>
        <w:spacing w:after="0" w:line="240" w:lineRule="auto"/>
        <w:rPr>
          <w:rFonts w:ascii="Cambria" w:hAnsi="Cambria"/>
        </w:rPr>
      </w:pPr>
    </w:p>
    <w:p w:rsidR="00C33BB6" w:rsidRDefault="00C33BB6" w:rsidP="00C33BB6">
      <w:pPr>
        <w:tabs>
          <w:tab w:val="left" w:pos="360"/>
        </w:tabs>
        <w:spacing w:after="0" w:line="240" w:lineRule="auto"/>
        <w:rPr>
          <w:rFonts w:ascii="Cambria" w:hAnsi="Cambria"/>
        </w:rPr>
      </w:pPr>
    </w:p>
    <w:p w:rsidR="00C33BB6" w:rsidRDefault="00C33BB6" w:rsidP="00C33BB6">
      <w:pPr>
        <w:tabs>
          <w:tab w:val="right" w:pos="518"/>
          <w:tab w:val="left" w:pos="630"/>
        </w:tabs>
        <w:spacing w:after="0" w:line="240" w:lineRule="auto"/>
        <w:ind w:left="630" w:hanging="630"/>
        <w:rPr>
          <w:rFonts w:ascii="Cambria" w:hAnsi="Cambria"/>
        </w:rPr>
      </w:pPr>
      <w:r>
        <w:rPr>
          <w:rFonts w:ascii="Cambria" w:hAnsi="Cambria"/>
        </w:rPr>
        <w:tab/>
        <w:t>a.</w:t>
      </w:r>
      <w:r>
        <w:rPr>
          <w:rFonts w:ascii="Cambria" w:hAnsi="Cambria"/>
        </w:rPr>
        <w:tab/>
        <w:t>From Nehemiah 1:4–2:8, what action did the prophet take regarding his concern for Jerusalem? How did the Lord accomplish Nehemiah’s desire?</w:t>
      </w:r>
    </w:p>
    <w:p w:rsidR="00C33BB6" w:rsidRDefault="00C33BB6" w:rsidP="00C33BB6">
      <w:pPr>
        <w:tabs>
          <w:tab w:val="left" w:pos="360"/>
        </w:tabs>
        <w:spacing w:after="0" w:line="240" w:lineRule="auto"/>
        <w:rPr>
          <w:rFonts w:ascii="Cambria" w:hAnsi="Cambria"/>
        </w:rPr>
      </w:pPr>
    </w:p>
    <w:p w:rsidR="00C33BB6" w:rsidRDefault="00C33BB6" w:rsidP="00C33BB6">
      <w:pPr>
        <w:tabs>
          <w:tab w:val="left" w:pos="360"/>
        </w:tabs>
        <w:spacing w:after="0" w:line="240" w:lineRule="auto"/>
        <w:rPr>
          <w:rFonts w:ascii="Cambria" w:hAnsi="Cambria"/>
        </w:rPr>
      </w:pPr>
    </w:p>
    <w:p w:rsidR="00C33BB6" w:rsidRDefault="00C33BB6" w:rsidP="00E03EC3">
      <w:pPr>
        <w:numPr>
          <w:ilvl w:val="0"/>
          <w:numId w:val="1"/>
        </w:numPr>
        <w:tabs>
          <w:tab w:val="left" w:pos="360"/>
        </w:tabs>
        <w:spacing w:after="0" w:line="240" w:lineRule="auto"/>
        <w:rPr>
          <w:rFonts w:ascii="Cambria" w:hAnsi="Cambria"/>
        </w:rPr>
      </w:pPr>
      <w:r>
        <w:rPr>
          <w:rFonts w:ascii="Cambria" w:hAnsi="Cambria"/>
        </w:rPr>
        <w:t>According to Nehemiah 2:9–20, what was the first thing Nehemiah did as the governor of Judah, and what did that accomplish?</w:t>
      </w:r>
    </w:p>
    <w:p w:rsidR="00C33BB6" w:rsidRDefault="00C33BB6" w:rsidP="00C33BB6">
      <w:pPr>
        <w:tabs>
          <w:tab w:val="left" w:pos="360"/>
        </w:tabs>
        <w:spacing w:after="0" w:line="240" w:lineRule="auto"/>
        <w:rPr>
          <w:rFonts w:ascii="Cambria" w:hAnsi="Cambria"/>
        </w:rPr>
      </w:pPr>
    </w:p>
    <w:p w:rsidR="00C33BB6" w:rsidRDefault="00C33BB6" w:rsidP="00C33BB6">
      <w:pPr>
        <w:tabs>
          <w:tab w:val="left" w:pos="360"/>
        </w:tabs>
        <w:spacing w:after="0" w:line="240" w:lineRule="auto"/>
        <w:rPr>
          <w:rFonts w:ascii="Cambria" w:hAnsi="Cambria"/>
        </w:rPr>
      </w:pPr>
    </w:p>
    <w:p w:rsidR="00C33BB6" w:rsidRDefault="00C33BB6" w:rsidP="00E03EC3">
      <w:pPr>
        <w:numPr>
          <w:ilvl w:val="0"/>
          <w:numId w:val="1"/>
        </w:numPr>
        <w:tabs>
          <w:tab w:val="left" w:pos="360"/>
        </w:tabs>
        <w:spacing w:after="0" w:line="240" w:lineRule="auto"/>
        <w:rPr>
          <w:rFonts w:ascii="Cambria" w:hAnsi="Cambria"/>
        </w:rPr>
      </w:pPr>
      <w:r>
        <w:rPr>
          <w:rFonts w:ascii="Cambria" w:hAnsi="Cambria"/>
        </w:rPr>
        <w:t xml:space="preserve">From 2:10, 2:19–20, and 4:1–14, </w:t>
      </w:r>
      <w:proofErr w:type="gramStart"/>
      <w:r>
        <w:rPr>
          <w:rFonts w:ascii="Cambria" w:hAnsi="Cambria"/>
        </w:rPr>
        <w:t>summarize briefly</w:t>
      </w:r>
      <w:proofErr w:type="gramEnd"/>
      <w:r>
        <w:rPr>
          <w:rFonts w:ascii="Cambria" w:hAnsi="Cambria"/>
        </w:rPr>
        <w:t xml:space="preserve"> the opposition that Nehemiah and the people encountered, and how they responded.</w:t>
      </w:r>
    </w:p>
    <w:p w:rsidR="00C33BB6" w:rsidRDefault="00C33BB6" w:rsidP="00C33BB6">
      <w:pPr>
        <w:tabs>
          <w:tab w:val="left" w:pos="360"/>
        </w:tabs>
        <w:spacing w:after="0" w:line="240" w:lineRule="auto"/>
        <w:rPr>
          <w:rFonts w:ascii="Cambria" w:hAnsi="Cambria"/>
        </w:rPr>
      </w:pPr>
    </w:p>
    <w:p w:rsidR="00C33BB6" w:rsidRDefault="00C33BB6" w:rsidP="00C33BB6">
      <w:pPr>
        <w:tabs>
          <w:tab w:val="left" w:pos="360"/>
        </w:tabs>
        <w:spacing w:after="0" w:line="240" w:lineRule="auto"/>
        <w:rPr>
          <w:rFonts w:ascii="Cambria" w:hAnsi="Cambria"/>
        </w:rPr>
      </w:pPr>
    </w:p>
    <w:p w:rsidR="00C33BB6" w:rsidRDefault="00C33BB6" w:rsidP="00C33BB6">
      <w:pPr>
        <w:tabs>
          <w:tab w:val="left" w:pos="360"/>
        </w:tabs>
        <w:spacing w:after="0" w:line="240" w:lineRule="auto"/>
        <w:ind w:left="360" w:hanging="360"/>
        <w:rPr>
          <w:rFonts w:ascii="Cambria" w:hAnsi="Cambria"/>
        </w:rPr>
      </w:pPr>
      <w:r>
        <w:rPr>
          <w:rFonts w:ascii="Cambria" w:hAnsi="Cambria"/>
        </w:rPr>
        <w:t>4.</w:t>
      </w:r>
      <w:r>
        <w:rPr>
          <w:rFonts w:ascii="Cambria" w:hAnsi="Cambria"/>
        </w:rPr>
        <w:tab/>
      </w:r>
      <w:r w:rsidRPr="00F003C5">
        <w:rPr>
          <w:rFonts w:ascii="Cambria" w:hAnsi="Cambria"/>
          <w:spacing w:val="4"/>
        </w:rPr>
        <w:t>From Nehemiah’s prayer in 1:5–11, list some characteristics of prayer reveal</w:t>
      </w:r>
      <w:r>
        <w:rPr>
          <w:rFonts w:ascii="Cambria" w:hAnsi="Cambria"/>
          <w:spacing w:val="4"/>
        </w:rPr>
        <w:t xml:space="preserve">ed by his words and attitudes, </w:t>
      </w:r>
      <w:r w:rsidRPr="00F003C5">
        <w:rPr>
          <w:rFonts w:ascii="Cambria" w:hAnsi="Cambria"/>
          <w:spacing w:val="4"/>
        </w:rPr>
        <w:t>(e.g., reverence). What principle can you apply to your own life when facing difficulties and obstacles?</w:t>
      </w:r>
    </w:p>
    <w:p w:rsidR="00C33BB6" w:rsidRPr="00111E3D" w:rsidRDefault="00C33BB6" w:rsidP="00C33BB6">
      <w:pPr>
        <w:tabs>
          <w:tab w:val="left" w:pos="360"/>
        </w:tabs>
        <w:spacing w:after="0" w:line="240" w:lineRule="auto"/>
        <w:rPr>
          <w:rFonts w:ascii="Cambria" w:hAnsi="Cambria"/>
        </w:rPr>
      </w:pPr>
    </w:p>
    <w:p w:rsidR="00C33BB6" w:rsidRPr="008812F6" w:rsidRDefault="00C33BB6" w:rsidP="00C33BB6">
      <w:pPr>
        <w:spacing w:after="0" w:line="240" w:lineRule="auto"/>
        <w:rPr>
          <w:rFonts w:ascii="Cambria" w:hAnsi="Cambria"/>
        </w:rPr>
      </w:pPr>
    </w:p>
    <w:p w:rsidR="00C33BB6" w:rsidRDefault="00C33BB6" w:rsidP="00C33BB6">
      <w:pPr>
        <w:spacing w:after="0" w:line="240" w:lineRule="auto"/>
        <w:rPr>
          <w:rFonts w:ascii="Cambria" w:hAnsi="Cambria"/>
          <w:b/>
          <w:sz w:val="24"/>
          <w:szCs w:val="24"/>
        </w:rPr>
      </w:pPr>
      <w:r>
        <w:rPr>
          <w:rFonts w:ascii="Cambria" w:hAnsi="Cambria"/>
          <w:b/>
          <w:sz w:val="24"/>
          <w:szCs w:val="24"/>
        </w:rPr>
        <w:t>Day Two</w:t>
      </w:r>
    </w:p>
    <w:p w:rsidR="00C33BB6" w:rsidRPr="00335A5B" w:rsidRDefault="00C33BB6" w:rsidP="00C33BB6">
      <w:pPr>
        <w:spacing w:after="0" w:line="240" w:lineRule="auto"/>
        <w:rPr>
          <w:rFonts w:ascii="Cambria" w:hAnsi="Cambria"/>
          <w:b/>
        </w:rPr>
      </w:pPr>
      <w:r w:rsidRPr="00506C40">
        <w:rPr>
          <w:rFonts w:ascii="Cambria" w:hAnsi="Cambria"/>
          <w:i/>
        </w:rPr>
        <w:t>R</w:t>
      </w:r>
      <w:r>
        <w:rPr>
          <w:rFonts w:ascii="Cambria" w:hAnsi="Cambria"/>
          <w:i/>
        </w:rPr>
        <w:t xml:space="preserve">ead Nehemiah 5–6; </w:t>
      </w:r>
      <w:r>
        <w:rPr>
          <w:rFonts w:ascii="Cambria" w:hAnsi="Cambria"/>
          <w:b/>
          <w:i/>
        </w:rPr>
        <w:t>Nehemiah as Governor</w:t>
      </w:r>
    </w:p>
    <w:p w:rsidR="00C33BB6" w:rsidRDefault="00C33BB6" w:rsidP="00E03EC3">
      <w:pPr>
        <w:numPr>
          <w:ilvl w:val="0"/>
          <w:numId w:val="4"/>
        </w:numPr>
        <w:tabs>
          <w:tab w:val="left" w:pos="360"/>
        </w:tabs>
        <w:spacing w:after="0" w:line="240" w:lineRule="auto"/>
        <w:rPr>
          <w:rFonts w:ascii="Cambria" w:hAnsi="Cambria"/>
        </w:rPr>
      </w:pPr>
      <w:r>
        <w:rPr>
          <w:rFonts w:ascii="Cambria" w:hAnsi="Cambria"/>
        </w:rPr>
        <w:t>From Nehemiah 5:1–5, what problem arose among the Jews after they dealt with external opposition from the surrounding people?</w:t>
      </w:r>
    </w:p>
    <w:p w:rsidR="00C33BB6" w:rsidRDefault="00C33BB6" w:rsidP="00C33BB6">
      <w:pPr>
        <w:tabs>
          <w:tab w:val="left" w:pos="360"/>
        </w:tabs>
        <w:spacing w:after="0" w:line="240" w:lineRule="auto"/>
        <w:rPr>
          <w:rFonts w:ascii="Cambria" w:hAnsi="Cambria"/>
        </w:rPr>
      </w:pPr>
    </w:p>
    <w:p w:rsidR="00C33BB6" w:rsidRDefault="00C33BB6" w:rsidP="00C33BB6">
      <w:pPr>
        <w:tabs>
          <w:tab w:val="left" w:pos="360"/>
        </w:tabs>
        <w:spacing w:after="0" w:line="240" w:lineRule="auto"/>
        <w:rPr>
          <w:rFonts w:ascii="Cambria" w:hAnsi="Cambria"/>
        </w:rPr>
      </w:pPr>
    </w:p>
    <w:p w:rsidR="00C33BB6" w:rsidRDefault="00C33BB6" w:rsidP="00C33BB6">
      <w:pPr>
        <w:tabs>
          <w:tab w:val="right" w:pos="518"/>
          <w:tab w:val="left" w:pos="630"/>
        </w:tabs>
        <w:spacing w:after="0" w:line="240" w:lineRule="auto"/>
        <w:ind w:left="630" w:hanging="630"/>
        <w:rPr>
          <w:rFonts w:ascii="Cambria" w:hAnsi="Cambria"/>
        </w:rPr>
      </w:pPr>
      <w:r>
        <w:rPr>
          <w:rFonts w:ascii="Cambria" w:hAnsi="Cambria"/>
        </w:rPr>
        <w:tab/>
        <w:t>a.</w:t>
      </w:r>
      <w:r>
        <w:rPr>
          <w:rFonts w:ascii="Cambria" w:hAnsi="Cambria"/>
        </w:rPr>
        <w:tab/>
        <w:t>According to verses 6–13, how did Nehemiah deal with the conflict? (Take note of Nehemiah’s specific motivation to the people in verse 9.)</w:t>
      </w:r>
    </w:p>
    <w:p w:rsidR="00C33BB6" w:rsidRDefault="00C33BB6" w:rsidP="00C33BB6">
      <w:pPr>
        <w:tabs>
          <w:tab w:val="left" w:pos="360"/>
        </w:tabs>
        <w:spacing w:after="0" w:line="240" w:lineRule="auto"/>
        <w:rPr>
          <w:rFonts w:ascii="Cambria" w:hAnsi="Cambria"/>
        </w:rPr>
      </w:pPr>
    </w:p>
    <w:p w:rsidR="00C33BB6" w:rsidRDefault="00C33BB6" w:rsidP="00C33BB6">
      <w:pPr>
        <w:tabs>
          <w:tab w:val="left" w:pos="360"/>
        </w:tabs>
        <w:spacing w:after="0" w:line="240" w:lineRule="auto"/>
        <w:rPr>
          <w:rFonts w:ascii="Cambria" w:hAnsi="Cambria"/>
        </w:rPr>
      </w:pPr>
    </w:p>
    <w:p w:rsidR="00C33BB6" w:rsidRDefault="00C33BB6" w:rsidP="00E03EC3">
      <w:pPr>
        <w:numPr>
          <w:ilvl w:val="0"/>
          <w:numId w:val="4"/>
        </w:numPr>
        <w:tabs>
          <w:tab w:val="left" w:pos="360"/>
        </w:tabs>
        <w:spacing w:after="0" w:line="240" w:lineRule="auto"/>
        <w:rPr>
          <w:rFonts w:ascii="Cambria" w:hAnsi="Cambria"/>
        </w:rPr>
      </w:pPr>
      <w:r>
        <w:rPr>
          <w:rFonts w:ascii="Cambria" w:hAnsi="Cambria"/>
        </w:rPr>
        <w:t xml:space="preserve">In chapter 5, what characteristics of Nehemiah’s leadership stand out to you, and how can you imitate him in the areas where the Lord has given </w:t>
      </w:r>
      <w:r w:rsidRPr="001432F3">
        <w:rPr>
          <w:rFonts w:ascii="Cambria" w:hAnsi="Cambria"/>
          <w:i/>
        </w:rPr>
        <w:t>you</w:t>
      </w:r>
      <w:r>
        <w:rPr>
          <w:rFonts w:ascii="Cambria" w:hAnsi="Cambria"/>
        </w:rPr>
        <w:t xml:space="preserve"> leadership and influence?</w:t>
      </w:r>
    </w:p>
    <w:p w:rsidR="00C33BB6" w:rsidRDefault="00C33BB6" w:rsidP="00C33BB6">
      <w:pPr>
        <w:tabs>
          <w:tab w:val="left" w:pos="360"/>
        </w:tabs>
        <w:spacing w:after="0" w:line="240" w:lineRule="auto"/>
        <w:rPr>
          <w:rFonts w:ascii="Cambria" w:hAnsi="Cambria"/>
        </w:rPr>
      </w:pPr>
    </w:p>
    <w:p w:rsidR="00C33BB6" w:rsidRDefault="00C33BB6" w:rsidP="00C33BB6">
      <w:pPr>
        <w:tabs>
          <w:tab w:val="left" w:pos="360"/>
        </w:tabs>
        <w:spacing w:after="0" w:line="240" w:lineRule="auto"/>
        <w:rPr>
          <w:rFonts w:ascii="Cambria" w:hAnsi="Cambria"/>
        </w:rPr>
      </w:pPr>
    </w:p>
    <w:p w:rsidR="00C33BB6" w:rsidRDefault="00C33BB6" w:rsidP="00C33BB6">
      <w:pPr>
        <w:tabs>
          <w:tab w:val="left" w:pos="360"/>
        </w:tabs>
        <w:spacing w:after="0" w:line="240" w:lineRule="auto"/>
        <w:rPr>
          <w:rFonts w:ascii="Cambria" w:hAnsi="Cambria"/>
        </w:rPr>
      </w:pPr>
    </w:p>
    <w:p w:rsidR="00C33BB6" w:rsidRPr="008812F6" w:rsidRDefault="00C33BB6" w:rsidP="00C33BB6">
      <w:pPr>
        <w:tabs>
          <w:tab w:val="left" w:pos="360"/>
        </w:tabs>
        <w:spacing w:after="0" w:line="240" w:lineRule="auto"/>
        <w:rPr>
          <w:rFonts w:ascii="Cambria" w:hAnsi="Cambria"/>
          <w:sz w:val="12"/>
          <w:szCs w:val="12"/>
        </w:rPr>
      </w:pPr>
    </w:p>
    <w:p w:rsidR="00C33BB6" w:rsidRPr="008F3459" w:rsidRDefault="00C33BB6" w:rsidP="00E03EC3">
      <w:pPr>
        <w:numPr>
          <w:ilvl w:val="0"/>
          <w:numId w:val="4"/>
        </w:numPr>
        <w:tabs>
          <w:tab w:val="left" w:pos="360"/>
        </w:tabs>
        <w:spacing w:after="0" w:line="240" w:lineRule="auto"/>
        <w:rPr>
          <w:rFonts w:ascii="Cambria" w:hAnsi="Cambria"/>
        </w:rPr>
      </w:pPr>
      <w:r w:rsidRPr="008F3459">
        <w:rPr>
          <w:rFonts w:ascii="Cambria" w:hAnsi="Cambria"/>
        </w:rPr>
        <w:t>From the following texts, identify Sanballat’s specific opposition, the purpose behind the attack</w:t>
      </w:r>
      <w:r>
        <w:rPr>
          <w:rFonts w:ascii="Cambria" w:hAnsi="Cambria"/>
        </w:rPr>
        <w:t>s</w:t>
      </w:r>
      <w:r w:rsidRPr="008F3459">
        <w:rPr>
          <w:rFonts w:ascii="Cambria" w:hAnsi="Cambria"/>
        </w:rPr>
        <w:t xml:space="preserve">, and Nehemiah’s </w:t>
      </w:r>
      <w:r>
        <w:rPr>
          <w:rFonts w:ascii="Cambria" w:hAnsi="Cambria"/>
        </w:rPr>
        <w:t>response.</w:t>
      </w:r>
    </w:p>
    <w:p w:rsidR="00C33BB6" w:rsidRDefault="00C33BB6" w:rsidP="00C33BB6">
      <w:pPr>
        <w:tabs>
          <w:tab w:val="right" w:pos="518"/>
          <w:tab w:val="left" w:pos="630"/>
        </w:tabs>
        <w:spacing w:after="0" w:line="240" w:lineRule="auto"/>
        <w:rPr>
          <w:rFonts w:ascii="Cambria" w:hAnsi="Cambria"/>
        </w:rPr>
      </w:pPr>
      <w:r>
        <w:rPr>
          <w:rFonts w:ascii="Cambria" w:hAnsi="Cambria"/>
        </w:rPr>
        <w:tab/>
        <w:t>a.</w:t>
      </w:r>
      <w:r>
        <w:rPr>
          <w:rFonts w:ascii="Cambria" w:hAnsi="Cambria"/>
        </w:rPr>
        <w:tab/>
        <w:t>Nehemiah 6:1–4</w:t>
      </w:r>
    </w:p>
    <w:p w:rsidR="00C33BB6" w:rsidRDefault="00C33BB6" w:rsidP="00C33BB6">
      <w:pPr>
        <w:tabs>
          <w:tab w:val="right" w:pos="518"/>
          <w:tab w:val="left" w:pos="630"/>
        </w:tabs>
        <w:spacing w:after="0" w:line="240" w:lineRule="auto"/>
        <w:rPr>
          <w:rFonts w:ascii="Cambria" w:hAnsi="Cambria"/>
        </w:rPr>
      </w:pPr>
    </w:p>
    <w:p w:rsidR="00C33BB6" w:rsidRDefault="00C33BB6" w:rsidP="00C33BB6">
      <w:pPr>
        <w:tabs>
          <w:tab w:val="right" w:pos="518"/>
          <w:tab w:val="left" w:pos="630"/>
        </w:tabs>
        <w:spacing w:after="0" w:line="240" w:lineRule="auto"/>
        <w:rPr>
          <w:rFonts w:ascii="Cambria" w:hAnsi="Cambria"/>
        </w:rPr>
      </w:pPr>
    </w:p>
    <w:p w:rsidR="00C33BB6" w:rsidRDefault="00C33BB6" w:rsidP="00C33BB6">
      <w:pPr>
        <w:tabs>
          <w:tab w:val="right" w:pos="518"/>
          <w:tab w:val="left" w:pos="630"/>
        </w:tabs>
        <w:spacing w:after="0" w:line="240" w:lineRule="auto"/>
        <w:rPr>
          <w:rFonts w:ascii="Cambria" w:hAnsi="Cambria"/>
        </w:rPr>
      </w:pPr>
      <w:r>
        <w:rPr>
          <w:rFonts w:ascii="Cambria" w:hAnsi="Cambria"/>
        </w:rPr>
        <w:tab/>
        <w:t>b.</w:t>
      </w:r>
      <w:r>
        <w:rPr>
          <w:rFonts w:ascii="Cambria" w:hAnsi="Cambria"/>
        </w:rPr>
        <w:tab/>
        <w:t>Nehemiah 6:5–9</w:t>
      </w:r>
    </w:p>
    <w:p w:rsidR="00C33BB6" w:rsidRDefault="00C33BB6" w:rsidP="00C33BB6">
      <w:pPr>
        <w:tabs>
          <w:tab w:val="right" w:pos="518"/>
          <w:tab w:val="left" w:pos="630"/>
        </w:tabs>
        <w:spacing w:after="0" w:line="240" w:lineRule="auto"/>
        <w:rPr>
          <w:rFonts w:ascii="Cambria" w:hAnsi="Cambria"/>
        </w:rPr>
      </w:pPr>
    </w:p>
    <w:p w:rsidR="00C33BB6" w:rsidRDefault="00C33BB6" w:rsidP="00C33BB6">
      <w:pPr>
        <w:tabs>
          <w:tab w:val="right" w:pos="518"/>
          <w:tab w:val="left" w:pos="630"/>
        </w:tabs>
        <w:spacing w:after="0" w:line="240" w:lineRule="auto"/>
        <w:rPr>
          <w:rFonts w:ascii="Cambria" w:hAnsi="Cambria"/>
        </w:rPr>
      </w:pPr>
    </w:p>
    <w:p w:rsidR="00C33BB6" w:rsidRDefault="00C33BB6" w:rsidP="00C33BB6">
      <w:pPr>
        <w:tabs>
          <w:tab w:val="right" w:pos="518"/>
          <w:tab w:val="left" w:pos="630"/>
        </w:tabs>
        <w:spacing w:after="0" w:line="240" w:lineRule="auto"/>
        <w:rPr>
          <w:rFonts w:ascii="Cambria" w:hAnsi="Cambria"/>
        </w:rPr>
      </w:pPr>
      <w:r>
        <w:rPr>
          <w:rFonts w:ascii="Cambria" w:hAnsi="Cambria"/>
        </w:rPr>
        <w:tab/>
        <w:t>c.</w:t>
      </w:r>
      <w:r>
        <w:rPr>
          <w:rFonts w:ascii="Cambria" w:hAnsi="Cambria"/>
        </w:rPr>
        <w:tab/>
        <w:t>Nehemiah 6:10–14</w:t>
      </w:r>
    </w:p>
    <w:p w:rsidR="00C33BB6" w:rsidRDefault="00C33BB6" w:rsidP="00C33BB6">
      <w:pPr>
        <w:tabs>
          <w:tab w:val="right" w:pos="518"/>
          <w:tab w:val="left" w:pos="630"/>
        </w:tabs>
        <w:spacing w:after="0" w:line="240" w:lineRule="auto"/>
        <w:rPr>
          <w:rFonts w:ascii="Cambria" w:hAnsi="Cambria"/>
        </w:rPr>
      </w:pPr>
    </w:p>
    <w:p w:rsidR="00C33BB6" w:rsidRDefault="00C33BB6" w:rsidP="00C33BB6">
      <w:pPr>
        <w:tabs>
          <w:tab w:val="right" w:pos="518"/>
          <w:tab w:val="left" w:pos="630"/>
        </w:tabs>
        <w:spacing w:after="0" w:line="240" w:lineRule="auto"/>
        <w:rPr>
          <w:rFonts w:ascii="Cambria" w:hAnsi="Cambria"/>
        </w:rPr>
      </w:pPr>
    </w:p>
    <w:p w:rsidR="00C33BB6" w:rsidRDefault="00C33BB6" w:rsidP="00C33BB6">
      <w:pPr>
        <w:tabs>
          <w:tab w:val="right" w:pos="518"/>
          <w:tab w:val="left" w:pos="630"/>
        </w:tabs>
        <w:spacing w:after="0" w:line="240" w:lineRule="auto"/>
        <w:rPr>
          <w:rFonts w:ascii="Cambria" w:hAnsi="Cambria"/>
        </w:rPr>
      </w:pPr>
      <w:r>
        <w:rPr>
          <w:rFonts w:ascii="Cambria" w:hAnsi="Cambria"/>
        </w:rPr>
        <w:tab/>
        <w:t>d.</w:t>
      </w:r>
      <w:r>
        <w:rPr>
          <w:rFonts w:ascii="Cambria" w:hAnsi="Cambria"/>
        </w:rPr>
        <w:tab/>
        <w:t>In your opinion, which of these attacks had the potential to do the most damage, and why?</w:t>
      </w:r>
    </w:p>
    <w:p w:rsidR="00C33BB6" w:rsidRDefault="00C33BB6" w:rsidP="00C33BB6">
      <w:pPr>
        <w:tabs>
          <w:tab w:val="left" w:pos="360"/>
        </w:tabs>
        <w:spacing w:after="0" w:line="240" w:lineRule="auto"/>
        <w:rPr>
          <w:rFonts w:ascii="Cambria" w:hAnsi="Cambria"/>
        </w:rPr>
      </w:pPr>
    </w:p>
    <w:p w:rsidR="00C33BB6" w:rsidRDefault="00C33BB6" w:rsidP="00C33BB6">
      <w:pPr>
        <w:tabs>
          <w:tab w:val="left" w:pos="360"/>
        </w:tabs>
        <w:spacing w:after="0" w:line="240" w:lineRule="auto"/>
        <w:rPr>
          <w:rFonts w:ascii="Cambria" w:hAnsi="Cambria"/>
        </w:rPr>
      </w:pPr>
    </w:p>
    <w:p w:rsidR="00C33BB6" w:rsidRDefault="00C33BB6" w:rsidP="00E03EC3">
      <w:pPr>
        <w:numPr>
          <w:ilvl w:val="0"/>
          <w:numId w:val="4"/>
        </w:numPr>
        <w:tabs>
          <w:tab w:val="left" w:pos="360"/>
        </w:tabs>
        <w:spacing w:after="0" w:line="240" w:lineRule="auto"/>
        <w:rPr>
          <w:rFonts w:ascii="Cambria" w:hAnsi="Cambria"/>
        </w:rPr>
      </w:pPr>
      <w:r>
        <w:rPr>
          <w:rFonts w:ascii="Cambria" w:hAnsi="Cambria"/>
        </w:rPr>
        <w:t>When you are maligned or your motives are questioned, what characteristic of God or passage of Scripture can you call to mind to fight discouragement?</w:t>
      </w:r>
    </w:p>
    <w:p w:rsidR="00C33BB6" w:rsidRDefault="00C33BB6" w:rsidP="00C33BB6">
      <w:pPr>
        <w:tabs>
          <w:tab w:val="left" w:pos="360"/>
        </w:tabs>
        <w:spacing w:after="0" w:line="240" w:lineRule="auto"/>
        <w:rPr>
          <w:rFonts w:ascii="Cambria" w:hAnsi="Cambria"/>
        </w:rPr>
      </w:pPr>
    </w:p>
    <w:p w:rsidR="00C33BB6" w:rsidRPr="00506C40" w:rsidRDefault="00C33BB6" w:rsidP="00C33BB6">
      <w:pPr>
        <w:spacing w:after="0" w:line="240" w:lineRule="auto"/>
        <w:rPr>
          <w:rFonts w:ascii="Cambria" w:hAnsi="Cambria"/>
          <w:szCs w:val="24"/>
          <w:highlight w:val="yellow"/>
        </w:rPr>
      </w:pPr>
    </w:p>
    <w:p w:rsidR="00C33BB6" w:rsidRPr="00506C40" w:rsidRDefault="00C33BB6" w:rsidP="00C33BB6">
      <w:pPr>
        <w:spacing w:after="0" w:line="240" w:lineRule="auto"/>
        <w:rPr>
          <w:rFonts w:ascii="Cambria" w:hAnsi="Cambria"/>
          <w:b/>
          <w:sz w:val="24"/>
          <w:szCs w:val="24"/>
        </w:rPr>
      </w:pPr>
      <w:r w:rsidRPr="00506C40">
        <w:rPr>
          <w:rFonts w:ascii="Cambria" w:hAnsi="Cambria"/>
          <w:b/>
          <w:sz w:val="24"/>
          <w:szCs w:val="24"/>
        </w:rPr>
        <w:t>Day Three</w:t>
      </w:r>
    </w:p>
    <w:p w:rsidR="00C33BB6" w:rsidRPr="00506C40" w:rsidRDefault="00C33BB6" w:rsidP="00C33BB6">
      <w:pPr>
        <w:spacing w:after="0" w:line="240" w:lineRule="auto"/>
        <w:rPr>
          <w:rFonts w:ascii="Cambria" w:hAnsi="Cambria"/>
          <w:b/>
        </w:rPr>
      </w:pPr>
      <w:r w:rsidRPr="00506C40">
        <w:rPr>
          <w:rFonts w:ascii="Cambria" w:hAnsi="Cambria"/>
          <w:i/>
          <w:szCs w:val="24"/>
        </w:rPr>
        <w:t xml:space="preserve">Read </w:t>
      </w:r>
      <w:r>
        <w:rPr>
          <w:rFonts w:ascii="Cambria" w:hAnsi="Cambria"/>
          <w:i/>
        </w:rPr>
        <w:t>Nehemiah 8–10</w:t>
      </w:r>
      <w:r w:rsidRPr="00506C40">
        <w:rPr>
          <w:rFonts w:ascii="Cambria" w:hAnsi="Cambria"/>
          <w:i/>
        </w:rPr>
        <w:t xml:space="preserve">; </w:t>
      </w:r>
      <w:r>
        <w:rPr>
          <w:rFonts w:ascii="Cambria" w:hAnsi="Cambria"/>
          <w:b/>
          <w:i/>
        </w:rPr>
        <w:t>Judah’s Repentance and Covenant Renewal</w:t>
      </w:r>
    </w:p>
    <w:p w:rsidR="00C33BB6" w:rsidRDefault="00C33BB6" w:rsidP="00E03EC3">
      <w:pPr>
        <w:numPr>
          <w:ilvl w:val="0"/>
          <w:numId w:val="2"/>
        </w:numPr>
        <w:tabs>
          <w:tab w:val="left" w:pos="360"/>
        </w:tabs>
        <w:spacing w:after="0" w:line="240" w:lineRule="auto"/>
        <w:rPr>
          <w:rFonts w:ascii="Cambria" w:hAnsi="Cambria"/>
        </w:rPr>
      </w:pPr>
      <w:r>
        <w:rPr>
          <w:rFonts w:ascii="Cambria" w:hAnsi="Cambria"/>
        </w:rPr>
        <w:t>From Nehemiah 8:1–7, what indications show that the people were spiritually hungry?</w:t>
      </w:r>
    </w:p>
    <w:p w:rsidR="00C33BB6" w:rsidRDefault="00C33BB6" w:rsidP="00C33BB6">
      <w:pPr>
        <w:tabs>
          <w:tab w:val="left" w:pos="360"/>
        </w:tabs>
        <w:spacing w:after="0" w:line="240" w:lineRule="auto"/>
        <w:rPr>
          <w:rFonts w:ascii="Cambria" w:hAnsi="Cambria"/>
        </w:rPr>
      </w:pPr>
    </w:p>
    <w:p w:rsidR="00C33BB6" w:rsidRDefault="00C33BB6" w:rsidP="00C33BB6">
      <w:pPr>
        <w:tabs>
          <w:tab w:val="left" w:pos="360"/>
        </w:tabs>
        <w:spacing w:after="0" w:line="240" w:lineRule="auto"/>
        <w:rPr>
          <w:rFonts w:ascii="Cambria" w:hAnsi="Cambria"/>
        </w:rPr>
      </w:pPr>
    </w:p>
    <w:p w:rsidR="00C33BB6" w:rsidRDefault="00C33BB6" w:rsidP="00E03EC3">
      <w:pPr>
        <w:numPr>
          <w:ilvl w:val="0"/>
          <w:numId w:val="2"/>
        </w:numPr>
        <w:tabs>
          <w:tab w:val="left" w:pos="360"/>
        </w:tabs>
        <w:spacing w:after="0" w:line="240" w:lineRule="auto"/>
        <w:rPr>
          <w:rFonts w:ascii="Cambria" w:hAnsi="Cambria"/>
        </w:rPr>
      </w:pPr>
      <w:r>
        <w:rPr>
          <w:rFonts w:ascii="Cambria" w:hAnsi="Cambria"/>
        </w:rPr>
        <w:t>According to 8:6, 9–12 and 9:1–3, how did the people respond to the reading of God’s Word?</w:t>
      </w:r>
    </w:p>
    <w:p w:rsidR="00C33BB6" w:rsidRDefault="00C33BB6" w:rsidP="00C33BB6">
      <w:pPr>
        <w:tabs>
          <w:tab w:val="left" w:pos="360"/>
        </w:tabs>
        <w:spacing w:after="0" w:line="240" w:lineRule="auto"/>
        <w:rPr>
          <w:rFonts w:ascii="Cambria" w:hAnsi="Cambria"/>
        </w:rPr>
      </w:pPr>
    </w:p>
    <w:p w:rsidR="00C33BB6" w:rsidRDefault="00C33BB6" w:rsidP="00C33BB6">
      <w:pPr>
        <w:tabs>
          <w:tab w:val="left" w:pos="360"/>
        </w:tabs>
        <w:spacing w:after="0" w:line="240" w:lineRule="auto"/>
        <w:rPr>
          <w:rFonts w:ascii="Cambria" w:hAnsi="Cambria"/>
        </w:rPr>
      </w:pPr>
    </w:p>
    <w:p w:rsidR="00C33BB6" w:rsidRPr="003746EE" w:rsidRDefault="00C33BB6" w:rsidP="00C33BB6">
      <w:pPr>
        <w:tabs>
          <w:tab w:val="right" w:pos="518"/>
          <w:tab w:val="left" w:pos="630"/>
        </w:tabs>
        <w:spacing w:after="0" w:line="240" w:lineRule="auto"/>
        <w:ind w:left="630" w:hanging="630"/>
        <w:rPr>
          <w:rFonts w:ascii="Cambria" w:hAnsi="Cambria"/>
        </w:rPr>
      </w:pPr>
      <w:r>
        <w:rPr>
          <w:rFonts w:ascii="Cambria" w:hAnsi="Cambria"/>
        </w:rPr>
        <w:tab/>
        <w:t>a.</w:t>
      </w:r>
      <w:r>
        <w:rPr>
          <w:rFonts w:ascii="Cambria" w:hAnsi="Cambria"/>
        </w:rPr>
        <w:tab/>
      </w:r>
      <w:r w:rsidRPr="003746EE">
        <w:rPr>
          <w:rFonts w:ascii="Cambria" w:hAnsi="Cambria"/>
        </w:rPr>
        <w:t xml:space="preserve">Remembering the context of our study this year, why would the words “the joy of the Lord is your strength” in verse 10 </w:t>
      </w:r>
      <w:r>
        <w:rPr>
          <w:rFonts w:ascii="Cambria" w:hAnsi="Cambria"/>
        </w:rPr>
        <w:t>have encouraged the people?</w:t>
      </w:r>
    </w:p>
    <w:p w:rsidR="00C33BB6" w:rsidRDefault="00C33BB6" w:rsidP="00C33BB6">
      <w:pPr>
        <w:tabs>
          <w:tab w:val="left" w:pos="360"/>
        </w:tabs>
        <w:spacing w:after="0" w:line="240" w:lineRule="auto"/>
        <w:rPr>
          <w:rFonts w:ascii="Cambria" w:hAnsi="Cambria"/>
        </w:rPr>
      </w:pPr>
    </w:p>
    <w:p w:rsidR="00C33BB6" w:rsidRDefault="00C33BB6" w:rsidP="00C33BB6">
      <w:pPr>
        <w:tabs>
          <w:tab w:val="left" w:pos="360"/>
        </w:tabs>
        <w:spacing w:after="0" w:line="240" w:lineRule="auto"/>
        <w:rPr>
          <w:rFonts w:ascii="Cambria" w:hAnsi="Cambria"/>
        </w:rPr>
      </w:pPr>
    </w:p>
    <w:p w:rsidR="00C33BB6" w:rsidRDefault="00C33BB6" w:rsidP="00E03EC3">
      <w:pPr>
        <w:numPr>
          <w:ilvl w:val="0"/>
          <w:numId w:val="2"/>
        </w:numPr>
        <w:tabs>
          <w:tab w:val="left" w:pos="360"/>
        </w:tabs>
        <w:spacing w:after="0" w:line="240" w:lineRule="auto"/>
        <w:rPr>
          <w:rFonts w:ascii="Cambria" w:hAnsi="Cambria"/>
        </w:rPr>
      </w:pPr>
      <w:r>
        <w:rPr>
          <w:rFonts w:ascii="Cambria" w:hAnsi="Cambria"/>
        </w:rPr>
        <w:t>From Nehemiah 9:5–15, identify some of the promises and deliverances that God gave to Israel.</w:t>
      </w:r>
    </w:p>
    <w:p w:rsidR="00C33BB6" w:rsidRDefault="00C33BB6" w:rsidP="00C33BB6">
      <w:pPr>
        <w:tabs>
          <w:tab w:val="left" w:pos="360"/>
        </w:tabs>
        <w:spacing w:after="0" w:line="240" w:lineRule="auto"/>
        <w:rPr>
          <w:rFonts w:ascii="Cambria" w:hAnsi="Cambria"/>
        </w:rPr>
      </w:pPr>
    </w:p>
    <w:p w:rsidR="00C33BB6" w:rsidRDefault="00C33BB6" w:rsidP="00C33BB6">
      <w:pPr>
        <w:tabs>
          <w:tab w:val="left" w:pos="360"/>
        </w:tabs>
        <w:spacing w:after="0" w:line="240" w:lineRule="auto"/>
        <w:rPr>
          <w:rFonts w:ascii="Cambria" w:hAnsi="Cambria"/>
        </w:rPr>
      </w:pPr>
    </w:p>
    <w:p w:rsidR="00C33BB6" w:rsidRDefault="00C33BB6" w:rsidP="00E03EC3">
      <w:pPr>
        <w:numPr>
          <w:ilvl w:val="0"/>
          <w:numId w:val="2"/>
        </w:numPr>
        <w:tabs>
          <w:tab w:val="left" w:pos="360"/>
        </w:tabs>
        <w:spacing w:after="0" w:line="240" w:lineRule="auto"/>
        <w:rPr>
          <w:rFonts w:ascii="Cambria" w:hAnsi="Cambria"/>
        </w:rPr>
      </w:pPr>
      <w:r>
        <w:rPr>
          <w:rFonts w:ascii="Cambria" w:hAnsi="Cambria"/>
        </w:rPr>
        <w:t>In verses 16–37, which aspects of God’s character stand out in direct contrast to Israel’s disobedience?</w:t>
      </w:r>
    </w:p>
    <w:p w:rsidR="00C33BB6" w:rsidRDefault="00C33BB6" w:rsidP="00C33BB6">
      <w:pPr>
        <w:tabs>
          <w:tab w:val="left" w:pos="360"/>
        </w:tabs>
        <w:spacing w:after="0" w:line="240" w:lineRule="auto"/>
        <w:rPr>
          <w:rFonts w:ascii="Cambria" w:hAnsi="Cambria"/>
        </w:rPr>
      </w:pPr>
    </w:p>
    <w:p w:rsidR="00C33BB6" w:rsidRDefault="00C33BB6" w:rsidP="00C33BB6">
      <w:pPr>
        <w:tabs>
          <w:tab w:val="left" w:pos="360"/>
        </w:tabs>
        <w:spacing w:after="0" w:line="240" w:lineRule="auto"/>
        <w:rPr>
          <w:rFonts w:ascii="Cambria" w:hAnsi="Cambria"/>
        </w:rPr>
      </w:pPr>
    </w:p>
    <w:p w:rsidR="00C33BB6" w:rsidRDefault="00C33BB6" w:rsidP="00E03EC3">
      <w:pPr>
        <w:numPr>
          <w:ilvl w:val="0"/>
          <w:numId w:val="2"/>
        </w:numPr>
        <w:tabs>
          <w:tab w:val="left" w:pos="360"/>
        </w:tabs>
        <w:spacing w:after="0" w:line="240" w:lineRule="auto"/>
        <w:rPr>
          <w:rFonts w:ascii="Cambria" w:hAnsi="Cambria"/>
        </w:rPr>
      </w:pPr>
      <w:r>
        <w:rPr>
          <w:rFonts w:ascii="Cambria" w:hAnsi="Cambria"/>
        </w:rPr>
        <w:t>From Nehemiah 10:28–39, how did Nehemiah and the people prove they were intentional in their commitment to these covenant obligations? Identify some of the specific promises the people made.</w:t>
      </w:r>
    </w:p>
    <w:p w:rsidR="00C33BB6" w:rsidRDefault="00C33BB6" w:rsidP="00C33BB6">
      <w:pPr>
        <w:spacing w:after="0" w:line="240" w:lineRule="auto"/>
        <w:rPr>
          <w:rFonts w:ascii="Cambria" w:hAnsi="Cambria"/>
        </w:rPr>
      </w:pPr>
    </w:p>
    <w:p w:rsidR="00C33BB6" w:rsidRPr="00506C40" w:rsidRDefault="00C33BB6" w:rsidP="00C33BB6">
      <w:pPr>
        <w:spacing w:after="0" w:line="240" w:lineRule="auto"/>
        <w:rPr>
          <w:rFonts w:ascii="Cambria" w:hAnsi="Cambria"/>
        </w:rPr>
      </w:pPr>
    </w:p>
    <w:p w:rsidR="00C33BB6" w:rsidRPr="00506C40" w:rsidRDefault="00C33BB6" w:rsidP="00C33BB6">
      <w:pPr>
        <w:spacing w:after="0" w:line="240" w:lineRule="auto"/>
        <w:rPr>
          <w:rFonts w:ascii="Cambria" w:hAnsi="Cambria"/>
          <w:b/>
          <w:sz w:val="24"/>
          <w:szCs w:val="24"/>
        </w:rPr>
      </w:pPr>
      <w:r w:rsidRPr="00506C40">
        <w:rPr>
          <w:rFonts w:ascii="Cambria" w:hAnsi="Cambria"/>
          <w:b/>
          <w:sz w:val="24"/>
          <w:szCs w:val="24"/>
        </w:rPr>
        <w:t>Day Four</w:t>
      </w:r>
    </w:p>
    <w:p w:rsidR="00C33BB6" w:rsidRDefault="00C33BB6" w:rsidP="00C33BB6">
      <w:pPr>
        <w:spacing w:after="0" w:line="240" w:lineRule="auto"/>
        <w:rPr>
          <w:rFonts w:ascii="Cambria" w:hAnsi="Cambria"/>
          <w:b/>
          <w:i/>
          <w:szCs w:val="24"/>
        </w:rPr>
      </w:pPr>
      <w:r>
        <w:rPr>
          <w:rFonts w:ascii="Cambria" w:hAnsi="Cambria"/>
          <w:i/>
          <w:szCs w:val="24"/>
        </w:rPr>
        <w:t>Read Nehemiah 11–12</w:t>
      </w:r>
      <w:r w:rsidRPr="00506C40">
        <w:rPr>
          <w:rFonts w:ascii="Cambria" w:hAnsi="Cambria"/>
          <w:i/>
          <w:szCs w:val="24"/>
        </w:rPr>
        <w:t xml:space="preserve">; </w:t>
      </w:r>
      <w:r>
        <w:rPr>
          <w:rFonts w:ascii="Cambria" w:hAnsi="Cambria"/>
          <w:b/>
          <w:i/>
          <w:szCs w:val="24"/>
        </w:rPr>
        <w:t>Urban Renewal</w:t>
      </w:r>
    </w:p>
    <w:p w:rsidR="00C33BB6" w:rsidRDefault="00C33BB6" w:rsidP="00E03EC3">
      <w:pPr>
        <w:numPr>
          <w:ilvl w:val="0"/>
          <w:numId w:val="3"/>
        </w:numPr>
        <w:tabs>
          <w:tab w:val="left" w:pos="360"/>
        </w:tabs>
        <w:spacing w:after="0" w:line="240" w:lineRule="auto"/>
        <w:rPr>
          <w:rFonts w:ascii="Cambria" w:hAnsi="Cambria"/>
        </w:rPr>
      </w:pPr>
      <w:r>
        <w:rPr>
          <w:rFonts w:ascii="Cambria" w:hAnsi="Cambria"/>
        </w:rPr>
        <w:t>Read Nehemiah 11:1–4. What kind of challenges do you think the people who moved to Jerusalem would have faced, as well as those who remained in the other cities?</w:t>
      </w:r>
    </w:p>
    <w:p w:rsidR="00C33BB6" w:rsidRDefault="00C33BB6" w:rsidP="00C33BB6">
      <w:pPr>
        <w:tabs>
          <w:tab w:val="left" w:pos="360"/>
        </w:tabs>
        <w:spacing w:after="0" w:line="240" w:lineRule="auto"/>
        <w:rPr>
          <w:rFonts w:ascii="Cambria" w:hAnsi="Cambria"/>
        </w:rPr>
      </w:pPr>
    </w:p>
    <w:p w:rsidR="00C33BB6" w:rsidRDefault="00C33BB6" w:rsidP="00C33BB6">
      <w:pPr>
        <w:tabs>
          <w:tab w:val="left" w:pos="360"/>
        </w:tabs>
        <w:spacing w:after="0" w:line="240" w:lineRule="auto"/>
        <w:rPr>
          <w:rFonts w:ascii="Cambria" w:hAnsi="Cambria"/>
        </w:rPr>
      </w:pPr>
    </w:p>
    <w:p w:rsidR="00C33BB6" w:rsidRDefault="00C33BB6" w:rsidP="00E03EC3">
      <w:pPr>
        <w:numPr>
          <w:ilvl w:val="0"/>
          <w:numId w:val="3"/>
        </w:numPr>
        <w:tabs>
          <w:tab w:val="left" w:pos="360"/>
        </w:tabs>
        <w:spacing w:after="0" w:line="240" w:lineRule="auto"/>
        <w:rPr>
          <w:rFonts w:ascii="Cambria" w:hAnsi="Cambria"/>
        </w:rPr>
      </w:pPr>
      <w:r>
        <w:rPr>
          <w:rFonts w:ascii="Cambria" w:hAnsi="Cambria"/>
        </w:rPr>
        <w:t>From</w:t>
      </w:r>
      <w:r w:rsidRPr="00390266">
        <w:rPr>
          <w:rFonts w:ascii="Cambria" w:hAnsi="Cambria"/>
        </w:rPr>
        <w:t xml:space="preserve"> Nehemiah 12:27</w:t>
      </w:r>
      <w:r>
        <w:rPr>
          <w:rFonts w:ascii="Cambria" w:hAnsi="Cambria"/>
        </w:rPr>
        <w:t>–</w:t>
      </w:r>
      <w:r w:rsidRPr="00390266">
        <w:rPr>
          <w:rFonts w:ascii="Cambria" w:hAnsi="Cambria"/>
        </w:rPr>
        <w:t xml:space="preserve">43, </w:t>
      </w:r>
      <w:r>
        <w:rPr>
          <w:rFonts w:ascii="Cambria" w:hAnsi="Cambria"/>
        </w:rPr>
        <w:t xml:space="preserve">identify different elements that were included in Israel’s celebration at </w:t>
      </w:r>
      <w:r w:rsidRPr="00390266">
        <w:rPr>
          <w:rFonts w:ascii="Cambria" w:hAnsi="Cambria"/>
        </w:rPr>
        <w:t>the dedication ceremony for Jerusalem’s walls</w:t>
      </w:r>
      <w:r>
        <w:rPr>
          <w:rFonts w:ascii="Cambria" w:hAnsi="Cambria"/>
        </w:rPr>
        <w:t>.</w:t>
      </w:r>
    </w:p>
    <w:p w:rsidR="00C33BB6" w:rsidRDefault="00C33BB6" w:rsidP="00C33BB6">
      <w:pPr>
        <w:tabs>
          <w:tab w:val="left" w:pos="360"/>
        </w:tabs>
        <w:spacing w:after="0" w:line="240" w:lineRule="auto"/>
        <w:rPr>
          <w:rFonts w:ascii="Cambria" w:hAnsi="Cambria"/>
        </w:rPr>
      </w:pPr>
    </w:p>
    <w:p w:rsidR="00C33BB6" w:rsidRDefault="00C33BB6" w:rsidP="00C33BB6">
      <w:pPr>
        <w:tabs>
          <w:tab w:val="left" w:pos="360"/>
        </w:tabs>
        <w:spacing w:after="0" w:line="240" w:lineRule="auto"/>
        <w:rPr>
          <w:rFonts w:ascii="Cambria" w:hAnsi="Cambria"/>
        </w:rPr>
      </w:pPr>
    </w:p>
    <w:p w:rsidR="00C33BB6" w:rsidRDefault="00C33BB6" w:rsidP="00C33BB6">
      <w:pPr>
        <w:tabs>
          <w:tab w:val="right" w:pos="518"/>
          <w:tab w:val="left" w:pos="630"/>
        </w:tabs>
        <w:spacing w:after="0" w:line="240" w:lineRule="auto"/>
        <w:rPr>
          <w:rFonts w:ascii="Cambria" w:hAnsi="Cambria"/>
        </w:rPr>
      </w:pPr>
      <w:r>
        <w:rPr>
          <w:rFonts w:ascii="Cambria" w:hAnsi="Cambria"/>
        </w:rPr>
        <w:tab/>
        <w:t>a.</w:t>
      </w:r>
      <w:r>
        <w:rPr>
          <w:rFonts w:ascii="Cambria" w:hAnsi="Cambria"/>
        </w:rPr>
        <w:tab/>
        <w:t>What is the emphasis in verse 43, and how does that connect with Israel’s covenant commitment to God?</w:t>
      </w:r>
    </w:p>
    <w:p w:rsidR="00C33BB6" w:rsidRDefault="00C33BB6" w:rsidP="00C33BB6">
      <w:pPr>
        <w:tabs>
          <w:tab w:val="left" w:pos="360"/>
        </w:tabs>
        <w:spacing w:after="0" w:line="240" w:lineRule="auto"/>
        <w:rPr>
          <w:rFonts w:ascii="Cambria" w:hAnsi="Cambria"/>
        </w:rPr>
      </w:pPr>
    </w:p>
    <w:p w:rsidR="00C33BB6" w:rsidRDefault="00C33BB6" w:rsidP="00C33BB6">
      <w:pPr>
        <w:tabs>
          <w:tab w:val="left" w:pos="360"/>
        </w:tabs>
        <w:spacing w:after="0" w:line="240" w:lineRule="auto"/>
        <w:rPr>
          <w:rFonts w:ascii="Cambria" w:hAnsi="Cambria"/>
        </w:rPr>
      </w:pPr>
    </w:p>
    <w:p w:rsidR="00C33BB6" w:rsidRDefault="00C33BB6" w:rsidP="00C33BB6">
      <w:pPr>
        <w:tabs>
          <w:tab w:val="left" w:pos="360"/>
        </w:tabs>
        <w:spacing w:after="0" w:line="240" w:lineRule="auto"/>
        <w:rPr>
          <w:rFonts w:ascii="Cambria" w:hAnsi="Cambria"/>
        </w:rPr>
      </w:pPr>
    </w:p>
    <w:p w:rsidR="00C33BB6" w:rsidRPr="009E562A" w:rsidRDefault="00C33BB6" w:rsidP="00C33BB6">
      <w:pPr>
        <w:tabs>
          <w:tab w:val="left" w:pos="360"/>
        </w:tabs>
        <w:spacing w:after="0" w:line="240" w:lineRule="auto"/>
        <w:rPr>
          <w:rFonts w:ascii="Cambria" w:hAnsi="Cambria"/>
          <w:sz w:val="12"/>
          <w:szCs w:val="12"/>
        </w:rPr>
      </w:pPr>
    </w:p>
    <w:p w:rsidR="00C33BB6" w:rsidRPr="00F003C5" w:rsidRDefault="00C33BB6" w:rsidP="00E03EC3">
      <w:pPr>
        <w:numPr>
          <w:ilvl w:val="0"/>
          <w:numId w:val="3"/>
        </w:numPr>
        <w:tabs>
          <w:tab w:val="left" w:pos="360"/>
        </w:tabs>
        <w:spacing w:after="0" w:line="240" w:lineRule="auto"/>
        <w:rPr>
          <w:rFonts w:ascii="Cambria" w:hAnsi="Cambria"/>
          <w:spacing w:val="-4"/>
        </w:rPr>
      </w:pPr>
      <w:r w:rsidRPr="00F003C5">
        <w:rPr>
          <w:rFonts w:ascii="Cambria" w:hAnsi="Cambria"/>
          <w:spacing w:val="-4"/>
        </w:rPr>
        <w:t>All of Nehemiah’s new policies and practices set the Jews apart from the surrounding people. Why was that important?</w:t>
      </w:r>
    </w:p>
    <w:p w:rsidR="00C33BB6" w:rsidRPr="009E562A" w:rsidRDefault="00C33BB6" w:rsidP="00C33BB6">
      <w:pPr>
        <w:spacing w:after="0" w:line="240" w:lineRule="auto"/>
        <w:rPr>
          <w:rFonts w:ascii="Cambria" w:hAnsi="Cambria"/>
        </w:rPr>
      </w:pPr>
    </w:p>
    <w:p w:rsidR="00C33BB6" w:rsidRDefault="00C33BB6" w:rsidP="00C33BB6">
      <w:pPr>
        <w:tabs>
          <w:tab w:val="right" w:pos="518"/>
          <w:tab w:val="left" w:pos="630"/>
        </w:tabs>
        <w:spacing w:after="0" w:line="240" w:lineRule="auto"/>
        <w:ind w:left="630" w:hanging="630"/>
        <w:rPr>
          <w:rFonts w:ascii="Cambria" w:hAnsi="Cambria"/>
        </w:rPr>
      </w:pPr>
    </w:p>
    <w:p w:rsidR="00C33BB6" w:rsidRDefault="00C33BB6" w:rsidP="00C33BB6">
      <w:pPr>
        <w:tabs>
          <w:tab w:val="right" w:pos="518"/>
          <w:tab w:val="left" w:pos="630"/>
        </w:tabs>
        <w:spacing w:after="0" w:line="240" w:lineRule="auto"/>
        <w:ind w:left="630" w:hanging="630"/>
        <w:rPr>
          <w:rFonts w:ascii="Cambria" w:hAnsi="Cambria"/>
        </w:rPr>
      </w:pPr>
      <w:r>
        <w:rPr>
          <w:rFonts w:ascii="Cambria" w:hAnsi="Cambria"/>
        </w:rPr>
        <w:tab/>
        <w:t>a.</w:t>
      </w:r>
      <w:r>
        <w:rPr>
          <w:rFonts w:ascii="Cambria" w:hAnsi="Cambria"/>
        </w:rPr>
        <w:tab/>
        <w:t xml:space="preserve">Do you think it’s important for Christians to be set apart </w:t>
      </w:r>
      <w:proofErr w:type="gramStart"/>
      <w:r>
        <w:rPr>
          <w:rFonts w:ascii="Cambria" w:hAnsi="Cambria"/>
        </w:rPr>
        <w:t>in today’s society</w:t>
      </w:r>
      <w:proofErr w:type="gramEnd"/>
      <w:r>
        <w:rPr>
          <w:rFonts w:ascii="Cambria" w:hAnsi="Cambria"/>
        </w:rPr>
        <w:t>? How would your obedience and joy honor God and be an example to unbelievers?</w:t>
      </w:r>
    </w:p>
    <w:p w:rsidR="00C33BB6" w:rsidRDefault="00C33BB6" w:rsidP="00C33BB6">
      <w:pPr>
        <w:spacing w:after="0" w:line="240" w:lineRule="auto"/>
        <w:rPr>
          <w:rFonts w:ascii="Cambria" w:hAnsi="Cambria"/>
        </w:rPr>
      </w:pPr>
    </w:p>
    <w:p w:rsidR="00C33BB6" w:rsidRDefault="00C33BB6" w:rsidP="00C33BB6">
      <w:pPr>
        <w:spacing w:after="0" w:line="240" w:lineRule="auto"/>
        <w:rPr>
          <w:rFonts w:ascii="Cambria" w:hAnsi="Cambria"/>
        </w:rPr>
      </w:pPr>
    </w:p>
    <w:p w:rsidR="00C33BB6" w:rsidRPr="00506C40" w:rsidRDefault="00C33BB6" w:rsidP="00C33BB6">
      <w:pPr>
        <w:spacing w:after="0" w:line="240" w:lineRule="auto"/>
        <w:rPr>
          <w:rFonts w:ascii="Cambria" w:hAnsi="Cambria"/>
          <w:b/>
          <w:sz w:val="24"/>
          <w:szCs w:val="24"/>
        </w:rPr>
      </w:pPr>
      <w:r w:rsidRPr="00506C40">
        <w:rPr>
          <w:rFonts w:ascii="Cambria" w:hAnsi="Cambria"/>
          <w:b/>
          <w:sz w:val="24"/>
          <w:szCs w:val="24"/>
        </w:rPr>
        <w:t>Day Five</w:t>
      </w:r>
    </w:p>
    <w:p w:rsidR="00C33BB6" w:rsidRDefault="00C33BB6" w:rsidP="00C33BB6">
      <w:pPr>
        <w:spacing w:after="0" w:line="240" w:lineRule="auto"/>
        <w:rPr>
          <w:rFonts w:ascii="Cambria" w:hAnsi="Cambria"/>
          <w:b/>
          <w:i/>
          <w:szCs w:val="24"/>
        </w:rPr>
      </w:pPr>
      <w:r w:rsidRPr="00506C40">
        <w:rPr>
          <w:rFonts w:ascii="Cambria" w:hAnsi="Cambria"/>
          <w:i/>
          <w:szCs w:val="24"/>
        </w:rPr>
        <w:t>Read</w:t>
      </w:r>
      <w:r>
        <w:rPr>
          <w:rFonts w:ascii="Cambria" w:hAnsi="Cambria"/>
          <w:i/>
          <w:szCs w:val="24"/>
        </w:rPr>
        <w:t xml:space="preserve"> Nehemiah 13 and Malachi 1–2</w:t>
      </w:r>
      <w:r w:rsidRPr="00506C40">
        <w:rPr>
          <w:rFonts w:ascii="Cambria" w:hAnsi="Cambria"/>
          <w:i/>
          <w:szCs w:val="24"/>
        </w:rPr>
        <w:t xml:space="preserve">; </w:t>
      </w:r>
      <w:r>
        <w:rPr>
          <w:rFonts w:ascii="Cambria" w:hAnsi="Cambria"/>
          <w:b/>
          <w:i/>
          <w:szCs w:val="24"/>
        </w:rPr>
        <w:t>Nehemiah’s Second Return to Jerusalem</w:t>
      </w:r>
    </w:p>
    <w:p w:rsidR="00C33BB6" w:rsidRPr="00B97FEB" w:rsidRDefault="00C33BB6" w:rsidP="00C33BB6">
      <w:pPr>
        <w:spacing w:after="0" w:line="240" w:lineRule="auto"/>
        <w:jc w:val="both"/>
        <w:rPr>
          <w:rFonts w:ascii="Cambria" w:hAnsi="Cambria"/>
        </w:rPr>
      </w:pPr>
      <w:r w:rsidRPr="00B97FEB">
        <w:rPr>
          <w:rFonts w:ascii="Cambria" w:hAnsi="Cambria"/>
          <w:b/>
          <w:u w:val="single"/>
        </w:rPr>
        <w:t>Note</w:t>
      </w:r>
      <w:r w:rsidRPr="00B97FEB">
        <w:rPr>
          <w:rFonts w:ascii="Cambria" w:hAnsi="Cambria"/>
        </w:rPr>
        <w:t xml:space="preserve">: </w:t>
      </w:r>
      <w:r>
        <w:rPr>
          <w:rFonts w:ascii="Cambria" w:hAnsi="Cambria"/>
        </w:rPr>
        <w:t xml:space="preserve">Following the people’s repentance and renewal of the covenant, Nehemiah returned to Persia as he had promised in Nehemiah 2:6. During his absence, the people were again unfaithful, led by the high priest. It was during this time that the prophet Malachi ministered and indicted the people’s sin. </w:t>
      </w:r>
      <w:r w:rsidRPr="00B97FEB">
        <w:rPr>
          <w:rFonts w:ascii="Cambria" w:hAnsi="Cambria"/>
        </w:rPr>
        <w:t>After hearing of the poor condition of Jerusalem, Nehemiah returned to</w:t>
      </w:r>
      <w:r>
        <w:rPr>
          <w:rFonts w:ascii="Cambria" w:hAnsi="Cambria"/>
        </w:rPr>
        <w:t xml:space="preserve"> the city</w:t>
      </w:r>
      <w:r w:rsidRPr="00B97FEB">
        <w:rPr>
          <w:rFonts w:ascii="Cambria" w:hAnsi="Cambria"/>
        </w:rPr>
        <w:t xml:space="preserve">, this time to confront </w:t>
      </w:r>
      <w:r>
        <w:rPr>
          <w:rFonts w:ascii="Cambria" w:hAnsi="Cambria"/>
        </w:rPr>
        <w:t xml:space="preserve">their </w:t>
      </w:r>
      <w:r w:rsidRPr="00B97FEB">
        <w:rPr>
          <w:rFonts w:ascii="Cambria" w:hAnsi="Cambria"/>
        </w:rPr>
        <w:t>sin. Nehemiah 13 is the last portion of the Old Testament to be written.</w:t>
      </w:r>
    </w:p>
    <w:p w:rsidR="00C33BB6" w:rsidRPr="00B97FEB" w:rsidRDefault="00C33BB6" w:rsidP="00C33BB6">
      <w:pPr>
        <w:pStyle w:val="NoSpacing"/>
        <w:rPr>
          <w:rFonts w:ascii="Cambria" w:hAnsi="Cambria"/>
          <w:sz w:val="12"/>
          <w:szCs w:val="12"/>
        </w:rPr>
      </w:pPr>
    </w:p>
    <w:p w:rsidR="00C33BB6" w:rsidRDefault="00C33BB6" w:rsidP="00E03EC3">
      <w:pPr>
        <w:numPr>
          <w:ilvl w:val="0"/>
          <w:numId w:val="5"/>
        </w:numPr>
        <w:tabs>
          <w:tab w:val="left" w:pos="360"/>
        </w:tabs>
        <w:spacing w:after="0" w:line="240" w:lineRule="auto"/>
        <w:rPr>
          <w:rFonts w:ascii="Cambria" w:hAnsi="Cambria"/>
        </w:rPr>
      </w:pPr>
      <w:r>
        <w:rPr>
          <w:rFonts w:ascii="Cambria" w:hAnsi="Cambria"/>
        </w:rPr>
        <w:t>According to Nehemiah 13:4–14 and Malachi 1:6–2:9, identify some of the specific ways that the priests sinned against God.</w:t>
      </w:r>
    </w:p>
    <w:p w:rsidR="00C33BB6" w:rsidRDefault="00C33BB6" w:rsidP="00C33BB6">
      <w:pPr>
        <w:tabs>
          <w:tab w:val="left" w:pos="360"/>
        </w:tabs>
        <w:spacing w:after="0" w:line="240" w:lineRule="auto"/>
        <w:rPr>
          <w:rFonts w:ascii="Cambria" w:hAnsi="Cambria"/>
        </w:rPr>
      </w:pPr>
    </w:p>
    <w:p w:rsidR="00C33BB6" w:rsidRDefault="00C33BB6" w:rsidP="00C33BB6">
      <w:pPr>
        <w:tabs>
          <w:tab w:val="left" w:pos="360"/>
        </w:tabs>
        <w:spacing w:after="0" w:line="240" w:lineRule="auto"/>
        <w:rPr>
          <w:rFonts w:ascii="Cambria" w:hAnsi="Cambria"/>
        </w:rPr>
      </w:pPr>
    </w:p>
    <w:p w:rsidR="00C33BB6" w:rsidRDefault="00C33BB6" w:rsidP="00C33BB6">
      <w:pPr>
        <w:tabs>
          <w:tab w:val="right" w:pos="518"/>
          <w:tab w:val="left" w:pos="630"/>
        </w:tabs>
        <w:spacing w:after="0" w:line="240" w:lineRule="auto"/>
        <w:rPr>
          <w:rFonts w:ascii="Cambria" w:hAnsi="Cambria"/>
        </w:rPr>
      </w:pPr>
      <w:r>
        <w:rPr>
          <w:rFonts w:ascii="Cambria" w:hAnsi="Cambria"/>
        </w:rPr>
        <w:tab/>
        <w:t>a.</w:t>
      </w:r>
      <w:r>
        <w:rPr>
          <w:rFonts w:ascii="Cambria" w:hAnsi="Cambria"/>
        </w:rPr>
        <w:tab/>
        <w:t>From Nehemiah 13:8–13, how did Nehemiah respond once he heard of the corruption of the leadership?</w:t>
      </w:r>
    </w:p>
    <w:p w:rsidR="00C33BB6" w:rsidRDefault="00C33BB6" w:rsidP="00C33BB6">
      <w:pPr>
        <w:tabs>
          <w:tab w:val="left" w:pos="360"/>
          <w:tab w:val="right" w:pos="518"/>
          <w:tab w:val="left" w:pos="630"/>
        </w:tabs>
        <w:spacing w:after="0" w:line="240" w:lineRule="auto"/>
        <w:rPr>
          <w:rFonts w:ascii="Cambria" w:hAnsi="Cambria"/>
        </w:rPr>
      </w:pPr>
    </w:p>
    <w:p w:rsidR="00C33BB6" w:rsidRDefault="00C33BB6" w:rsidP="00C33BB6">
      <w:pPr>
        <w:tabs>
          <w:tab w:val="left" w:pos="360"/>
          <w:tab w:val="right" w:pos="518"/>
          <w:tab w:val="left" w:pos="630"/>
        </w:tabs>
        <w:spacing w:after="0" w:line="240" w:lineRule="auto"/>
        <w:rPr>
          <w:rFonts w:ascii="Cambria" w:hAnsi="Cambria"/>
        </w:rPr>
      </w:pPr>
    </w:p>
    <w:p w:rsidR="00C33BB6" w:rsidRDefault="00C33BB6" w:rsidP="00C33BB6">
      <w:pPr>
        <w:tabs>
          <w:tab w:val="right" w:pos="518"/>
          <w:tab w:val="left" w:pos="630"/>
        </w:tabs>
        <w:spacing w:after="0" w:line="240" w:lineRule="auto"/>
        <w:ind w:left="630" w:hanging="630"/>
        <w:rPr>
          <w:rFonts w:ascii="Cambria" w:hAnsi="Cambria"/>
        </w:rPr>
      </w:pPr>
      <w:r>
        <w:rPr>
          <w:rFonts w:ascii="Cambria" w:hAnsi="Cambria"/>
        </w:rPr>
        <w:tab/>
        <w:t>b.</w:t>
      </w:r>
      <w:r>
        <w:rPr>
          <w:rFonts w:ascii="Cambria" w:hAnsi="Cambria"/>
        </w:rPr>
        <w:tab/>
        <w:t>It had only been a short time since Nehemiah had left Judah, yet the people quickly returned to their sin. What does this teach about the risk of religious superficiality and “going through the motions?”</w:t>
      </w:r>
    </w:p>
    <w:p w:rsidR="00C33BB6" w:rsidRDefault="00C33BB6" w:rsidP="00C33BB6">
      <w:pPr>
        <w:spacing w:after="0" w:line="240" w:lineRule="auto"/>
        <w:rPr>
          <w:rFonts w:ascii="Cambria" w:hAnsi="Cambria"/>
        </w:rPr>
      </w:pPr>
    </w:p>
    <w:p w:rsidR="00C33BB6" w:rsidRDefault="00C33BB6" w:rsidP="00C33BB6">
      <w:pPr>
        <w:tabs>
          <w:tab w:val="left" w:pos="360"/>
        </w:tabs>
        <w:spacing w:after="0" w:line="240" w:lineRule="auto"/>
        <w:rPr>
          <w:rFonts w:ascii="Cambria" w:hAnsi="Cambria"/>
        </w:rPr>
      </w:pPr>
    </w:p>
    <w:p w:rsidR="00C33BB6" w:rsidRDefault="00C33BB6" w:rsidP="00E03EC3">
      <w:pPr>
        <w:numPr>
          <w:ilvl w:val="0"/>
          <w:numId w:val="5"/>
        </w:numPr>
        <w:tabs>
          <w:tab w:val="left" w:pos="360"/>
        </w:tabs>
        <w:spacing w:after="0" w:line="240" w:lineRule="auto"/>
        <w:rPr>
          <w:rFonts w:ascii="Cambria" w:hAnsi="Cambria"/>
        </w:rPr>
      </w:pPr>
      <w:r>
        <w:rPr>
          <w:rFonts w:ascii="Cambria" w:hAnsi="Cambria"/>
        </w:rPr>
        <w:t>From Nehemiah 13:23, in what other sin had the people become involved, one that had been dealt with only a generation earlier by Ezra?</w:t>
      </w:r>
    </w:p>
    <w:p w:rsidR="00C33BB6" w:rsidRDefault="00C33BB6" w:rsidP="00C33BB6">
      <w:pPr>
        <w:tabs>
          <w:tab w:val="left" w:pos="360"/>
        </w:tabs>
        <w:spacing w:after="0" w:line="240" w:lineRule="auto"/>
        <w:rPr>
          <w:rFonts w:ascii="Cambria" w:hAnsi="Cambria"/>
        </w:rPr>
      </w:pPr>
    </w:p>
    <w:p w:rsidR="00C33BB6" w:rsidRDefault="00C33BB6" w:rsidP="00C33BB6">
      <w:pPr>
        <w:tabs>
          <w:tab w:val="left" w:pos="360"/>
        </w:tabs>
        <w:spacing w:after="0" w:line="240" w:lineRule="auto"/>
        <w:rPr>
          <w:rFonts w:ascii="Cambria" w:hAnsi="Cambria"/>
        </w:rPr>
      </w:pPr>
    </w:p>
    <w:p w:rsidR="00C33BB6" w:rsidRDefault="00C33BB6" w:rsidP="00C33BB6">
      <w:pPr>
        <w:tabs>
          <w:tab w:val="right" w:pos="518"/>
          <w:tab w:val="left" w:pos="630"/>
        </w:tabs>
        <w:spacing w:after="0" w:line="240" w:lineRule="auto"/>
        <w:rPr>
          <w:rFonts w:ascii="Cambria" w:hAnsi="Cambria"/>
        </w:rPr>
      </w:pPr>
      <w:r>
        <w:rPr>
          <w:rFonts w:ascii="Cambria" w:hAnsi="Cambria"/>
        </w:rPr>
        <w:tab/>
        <w:t>a.</w:t>
      </w:r>
      <w:r>
        <w:rPr>
          <w:rFonts w:ascii="Cambria" w:hAnsi="Cambria"/>
        </w:rPr>
        <w:tab/>
      </w:r>
      <w:r w:rsidRPr="00AA5DF4">
        <w:rPr>
          <w:rFonts w:ascii="Cambria" w:hAnsi="Cambria"/>
        </w:rPr>
        <w:t xml:space="preserve">According to verse 24, why was this </w:t>
      </w:r>
      <w:proofErr w:type="gramStart"/>
      <w:r w:rsidRPr="00AA5DF4">
        <w:rPr>
          <w:rFonts w:ascii="Cambria" w:hAnsi="Cambria"/>
        </w:rPr>
        <w:t>particular sin</w:t>
      </w:r>
      <w:proofErr w:type="gramEnd"/>
      <w:r w:rsidRPr="00AA5DF4">
        <w:rPr>
          <w:rFonts w:ascii="Cambria" w:hAnsi="Cambria"/>
        </w:rPr>
        <w:t xml:space="preserve"> singled out as being</w:t>
      </w:r>
      <w:r>
        <w:rPr>
          <w:rFonts w:ascii="Cambria" w:hAnsi="Cambria"/>
        </w:rPr>
        <w:t xml:space="preserve"> so significant?</w:t>
      </w:r>
    </w:p>
    <w:p w:rsidR="00C33BB6" w:rsidRPr="00AA5DF4" w:rsidRDefault="00C33BB6" w:rsidP="00C33BB6">
      <w:pPr>
        <w:tabs>
          <w:tab w:val="left" w:pos="360"/>
        </w:tabs>
        <w:spacing w:after="0" w:line="240" w:lineRule="auto"/>
        <w:rPr>
          <w:rFonts w:ascii="Cambria" w:hAnsi="Cambria"/>
        </w:rPr>
      </w:pPr>
    </w:p>
    <w:p w:rsidR="00C33BB6" w:rsidRDefault="00C33BB6" w:rsidP="00C33BB6">
      <w:pPr>
        <w:tabs>
          <w:tab w:val="left" w:pos="360"/>
        </w:tabs>
        <w:spacing w:after="0" w:line="240" w:lineRule="auto"/>
        <w:rPr>
          <w:rFonts w:ascii="Cambria" w:hAnsi="Cambria"/>
        </w:rPr>
      </w:pPr>
    </w:p>
    <w:p w:rsidR="00C33BB6" w:rsidRDefault="00C33BB6" w:rsidP="00E03EC3">
      <w:pPr>
        <w:numPr>
          <w:ilvl w:val="0"/>
          <w:numId w:val="6"/>
        </w:numPr>
        <w:tabs>
          <w:tab w:val="left" w:pos="360"/>
        </w:tabs>
        <w:spacing w:after="0" w:line="240" w:lineRule="auto"/>
        <w:rPr>
          <w:rFonts w:ascii="Cambria" w:hAnsi="Cambria"/>
        </w:rPr>
      </w:pPr>
      <w:r w:rsidRPr="00AA5DF4">
        <w:rPr>
          <w:rFonts w:ascii="Cambria" w:hAnsi="Cambria"/>
          <w:b/>
          <w:u w:val="single"/>
        </w:rPr>
        <w:t>Dig Deeper</w:t>
      </w:r>
      <w:r>
        <w:rPr>
          <w:rFonts w:ascii="Cambria" w:hAnsi="Cambria"/>
        </w:rPr>
        <w:t>: With these books closing the Old Testament canon, how do they prepare Israel for what’s to come and move God’s plan of redemption forward?</w:t>
      </w:r>
    </w:p>
    <w:p w:rsidR="00C33BB6" w:rsidRDefault="00C33BB6" w:rsidP="00C33BB6">
      <w:pPr>
        <w:tabs>
          <w:tab w:val="left" w:pos="360"/>
        </w:tabs>
        <w:spacing w:after="0" w:line="240" w:lineRule="auto"/>
        <w:rPr>
          <w:rFonts w:ascii="Cambria" w:hAnsi="Cambria"/>
        </w:rPr>
      </w:pPr>
    </w:p>
    <w:p w:rsidR="00C33BB6" w:rsidRDefault="00C33BB6" w:rsidP="00C33BB6">
      <w:pPr>
        <w:tabs>
          <w:tab w:val="left" w:pos="360"/>
        </w:tabs>
        <w:spacing w:after="0" w:line="240" w:lineRule="auto"/>
        <w:rPr>
          <w:rFonts w:ascii="Cambria" w:hAnsi="Cambria"/>
        </w:rPr>
      </w:pPr>
    </w:p>
    <w:p w:rsidR="00C33BB6" w:rsidRDefault="00C33BB6" w:rsidP="00E03EC3">
      <w:pPr>
        <w:numPr>
          <w:ilvl w:val="0"/>
          <w:numId w:val="6"/>
        </w:numPr>
        <w:tabs>
          <w:tab w:val="left" w:pos="360"/>
        </w:tabs>
        <w:spacing w:after="0" w:line="240" w:lineRule="auto"/>
        <w:rPr>
          <w:rFonts w:ascii="Cambria" w:hAnsi="Cambria"/>
        </w:rPr>
      </w:pPr>
      <w:r>
        <w:rPr>
          <w:rFonts w:ascii="Cambria" w:hAnsi="Cambria"/>
        </w:rPr>
        <w:t>From Psalm 19:7–13, Psalm 119:11, and 2 Timothy 3:16–17, what are some purposes that reading and meditating on Scripture serve in the life of those who fear the Lord?</w:t>
      </w:r>
    </w:p>
    <w:p w:rsidR="00C33BB6" w:rsidRDefault="00C33BB6" w:rsidP="00C33BB6">
      <w:pPr>
        <w:tabs>
          <w:tab w:val="left" w:pos="360"/>
        </w:tabs>
        <w:spacing w:after="0" w:line="240" w:lineRule="auto"/>
        <w:rPr>
          <w:rFonts w:ascii="Cambria" w:hAnsi="Cambria"/>
        </w:rPr>
      </w:pPr>
    </w:p>
    <w:p w:rsidR="00C33BB6" w:rsidRDefault="00C33BB6" w:rsidP="00C33BB6">
      <w:pPr>
        <w:tabs>
          <w:tab w:val="left" w:pos="360"/>
        </w:tabs>
        <w:spacing w:after="0" w:line="240" w:lineRule="auto"/>
        <w:rPr>
          <w:rFonts w:ascii="Cambria" w:hAnsi="Cambria"/>
        </w:rPr>
      </w:pPr>
    </w:p>
    <w:p w:rsidR="00C33BB6" w:rsidRDefault="00C33BB6" w:rsidP="00C33BB6">
      <w:pPr>
        <w:tabs>
          <w:tab w:val="right" w:pos="518"/>
          <w:tab w:val="left" w:pos="634"/>
        </w:tabs>
        <w:spacing w:after="0" w:line="240" w:lineRule="auto"/>
        <w:ind w:left="630" w:hanging="630"/>
        <w:rPr>
          <w:rFonts w:ascii="Cambria" w:hAnsi="Cambria"/>
        </w:rPr>
      </w:pPr>
      <w:r>
        <w:rPr>
          <w:rFonts w:ascii="Cambria" w:hAnsi="Cambria"/>
        </w:rPr>
        <w:tab/>
        <w:t>a.</w:t>
      </w:r>
      <w:r>
        <w:rPr>
          <w:rFonts w:ascii="Cambria" w:hAnsi="Cambria"/>
        </w:rPr>
        <w:tab/>
        <w:t>Do you structure your day in such a way to make devotional reading and prayer central? What practical steps can you take to do so?</w:t>
      </w:r>
    </w:p>
    <w:p w:rsidR="00C33BB6" w:rsidRDefault="00C33BB6" w:rsidP="00C33BB6">
      <w:pPr>
        <w:tabs>
          <w:tab w:val="right" w:pos="518"/>
          <w:tab w:val="left" w:pos="634"/>
        </w:tabs>
        <w:spacing w:after="0" w:line="240" w:lineRule="auto"/>
        <w:rPr>
          <w:rFonts w:ascii="Cambria" w:hAnsi="Cambria"/>
        </w:rPr>
      </w:pPr>
    </w:p>
    <w:p w:rsidR="00C33BB6" w:rsidRDefault="00C33BB6" w:rsidP="00C33BB6">
      <w:pPr>
        <w:tabs>
          <w:tab w:val="right" w:pos="518"/>
          <w:tab w:val="left" w:pos="634"/>
        </w:tabs>
        <w:spacing w:after="0" w:line="240" w:lineRule="auto"/>
        <w:rPr>
          <w:rFonts w:ascii="Cambria" w:hAnsi="Cambria"/>
        </w:rPr>
      </w:pPr>
    </w:p>
    <w:p w:rsidR="00C33BB6" w:rsidRDefault="00C33BB6" w:rsidP="00C33BB6">
      <w:pPr>
        <w:tabs>
          <w:tab w:val="right" w:pos="518"/>
          <w:tab w:val="left" w:pos="634"/>
        </w:tabs>
        <w:spacing w:after="0" w:line="240" w:lineRule="auto"/>
        <w:ind w:left="630" w:hanging="630"/>
        <w:rPr>
          <w:rFonts w:ascii="Cambria" w:hAnsi="Cambria"/>
        </w:rPr>
      </w:pPr>
      <w:r>
        <w:rPr>
          <w:rFonts w:ascii="Cambria" w:hAnsi="Cambria"/>
        </w:rPr>
        <w:tab/>
        <w:t>b.</w:t>
      </w:r>
      <w:r>
        <w:rPr>
          <w:rFonts w:ascii="Cambria" w:hAnsi="Cambria"/>
        </w:rPr>
        <w:tab/>
        <w:t>What will you do to follow the examples of Ezra and Nehemiah and develop a plan for your spiritual growth over the summer? What specific elements will you include in this plan and who will you ask to hold you accountable?</w:t>
      </w:r>
    </w:p>
    <w:p w:rsidR="00C33BB6" w:rsidRDefault="00C33BB6" w:rsidP="00C33BB6">
      <w:pPr>
        <w:tabs>
          <w:tab w:val="left" w:pos="360"/>
        </w:tabs>
        <w:spacing w:after="0" w:line="240" w:lineRule="auto"/>
        <w:rPr>
          <w:rFonts w:ascii="Cambria" w:hAnsi="Cambria"/>
        </w:rPr>
      </w:pPr>
    </w:p>
    <w:p w:rsidR="00E232EA" w:rsidRDefault="00E232EA" w:rsidP="00E232EA">
      <w:pPr>
        <w:spacing w:after="0" w:line="240" w:lineRule="auto"/>
        <w:rPr>
          <w:rFonts w:ascii="Cambria" w:hAnsi="Cambria"/>
        </w:rPr>
      </w:pPr>
    </w:p>
    <w:p w:rsidR="00E021E1" w:rsidRDefault="00E021E1" w:rsidP="009F7883">
      <w:pPr>
        <w:pBdr>
          <w:bottom w:val="single" w:sz="8" w:space="1" w:color="auto"/>
        </w:pBdr>
        <w:tabs>
          <w:tab w:val="left" w:pos="360"/>
        </w:tabs>
        <w:spacing w:after="0" w:line="240" w:lineRule="auto"/>
        <w:rPr>
          <w:rFonts w:ascii="Cambria" w:hAnsi="Cambria"/>
        </w:rPr>
      </w:pPr>
    </w:p>
    <w:p w:rsidR="005D6818" w:rsidRDefault="005D6818" w:rsidP="009F7883">
      <w:pPr>
        <w:pBdr>
          <w:bottom w:val="single" w:sz="8" w:space="1" w:color="auto"/>
        </w:pBdr>
        <w:tabs>
          <w:tab w:val="left" w:pos="360"/>
        </w:tabs>
        <w:spacing w:after="0" w:line="240" w:lineRule="auto"/>
        <w:rPr>
          <w:rFonts w:ascii="Cambria" w:hAnsi="Cambria"/>
        </w:rPr>
      </w:pPr>
    </w:p>
    <w:p w:rsidR="005D6818" w:rsidRDefault="005D6818" w:rsidP="009F7883">
      <w:pPr>
        <w:pBdr>
          <w:bottom w:val="single" w:sz="8" w:space="1" w:color="auto"/>
        </w:pBdr>
        <w:tabs>
          <w:tab w:val="left" w:pos="360"/>
        </w:tabs>
        <w:spacing w:after="0" w:line="240" w:lineRule="auto"/>
        <w:rPr>
          <w:rFonts w:ascii="Cambria" w:hAnsi="Cambria"/>
        </w:rPr>
      </w:pPr>
    </w:p>
    <w:p w:rsidR="008C1BFF" w:rsidRPr="005018C1" w:rsidRDefault="008A0E56" w:rsidP="00FB23A8">
      <w:pPr>
        <w:tabs>
          <w:tab w:val="left" w:pos="360"/>
          <w:tab w:val="center" w:pos="5040"/>
          <w:tab w:val="right" w:pos="10613"/>
        </w:tabs>
        <w:spacing w:after="0" w:line="240" w:lineRule="auto"/>
        <w:rPr>
          <w:rFonts w:ascii="Cambria" w:hAnsi="Cambria"/>
        </w:rPr>
      </w:pPr>
      <w:r>
        <w:rPr>
          <w:rFonts w:ascii="Cambria" w:hAnsi="Cambria"/>
        </w:rPr>
        <w:t>Brown</w:t>
      </w:r>
      <w:r w:rsidR="009F7883">
        <w:rPr>
          <w:rFonts w:ascii="Cambria" w:hAnsi="Cambria"/>
        </w:rPr>
        <w:tab/>
      </w:r>
      <w:r w:rsidR="005018C1" w:rsidRPr="003B77A2">
        <w:rPr>
          <w:rFonts w:ascii="Cambria" w:hAnsi="Cambria"/>
          <w:sz w:val="18"/>
        </w:rPr>
        <w:t>Adapted from Every Woman’s Grace at Grace Community Church of Sun Valley, CA</w:t>
      </w:r>
      <w:r w:rsidR="00B86FB9">
        <w:rPr>
          <w:rFonts w:ascii="Cambria" w:hAnsi="Cambria"/>
        </w:rPr>
        <w:tab/>
      </w:r>
      <w:r>
        <w:rPr>
          <w:rFonts w:ascii="Cambria" w:hAnsi="Cambria"/>
        </w:rPr>
        <w:t>May</w:t>
      </w:r>
      <w:r w:rsidR="0060547B">
        <w:rPr>
          <w:rFonts w:ascii="Cambria" w:hAnsi="Cambria"/>
        </w:rPr>
        <w:t xml:space="preserve"> </w:t>
      </w:r>
      <w:r w:rsidR="00C33BB6">
        <w:rPr>
          <w:rFonts w:ascii="Cambria" w:hAnsi="Cambria"/>
        </w:rPr>
        <w:t>11</w:t>
      </w:r>
      <w:r w:rsidR="00365141">
        <w:rPr>
          <w:rFonts w:ascii="Cambria" w:hAnsi="Cambria"/>
        </w:rPr>
        <w:t>, 2016</w:t>
      </w:r>
    </w:p>
    <w:sectPr w:rsidR="008C1BFF" w:rsidRPr="005018C1" w:rsidSect="008C1BFF">
      <w:headerReference w:type="default" r:id="rId8"/>
      <w:footerReference w:type="default" r:id="rId9"/>
      <w:pgSz w:w="12240" w:h="15840"/>
      <w:pgMar w:top="576" w:right="547" w:bottom="504"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EC3" w:rsidRDefault="00E03EC3" w:rsidP="00BF407D">
      <w:pPr>
        <w:spacing w:after="0" w:line="240" w:lineRule="auto"/>
      </w:pPr>
      <w:r>
        <w:separator/>
      </w:r>
    </w:p>
  </w:endnote>
  <w:endnote w:type="continuationSeparator" w:id="0">
    <w:p w:rsidR="00E03EC3" w:rsidRDefault="00E03EC3" w:rsidP="00BF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Default="00E03EC3">
    <w:pPr>
      <w:pStyle w:val="Footer"/>
    </w:pPr>
    <w:r>
      <w:rPr>
        <w:noProof/>
      </w:rPr>
      <w:pict>
        <v:oval id="_x0000_s2050" style="position:absolute;margin-left:576.4pt;margin-top:754.15pt;width:44.25pt;height:44.25pt;rotation:180;flip:x;z-index:1;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bottom-margin-area;v-text-anchor:middle" filled="f" fillcolor="#c0504d" strokecolor="#618635" strokeweight="1pt">
          <v:textbox inset=",0,,0">
            <w:txbxContent>
              <w:p w:rsidR="008C1BFF" w:rsidRPr="00A90DEE" w:rsidRDefault="008C1BFF">
                <w:pPr>
                  <w:pStyle w:val="Footer"/>
                  <w:rPr>
                    <w:color w:val="618635"/>
                  </w:rPr>
                </w:pPr>
                <w:r w:rsidRPr="00A90DEE">
                  <w:rPr>
                    <w:color w:val="618635"/>
                  </w:rPr>
                  <w:fldChar w:fldCharType="begin"/>
                </w:r>
                <w:r w:rsidRPr="00A90DEE">
                  <w:rPr>
                    <w:color w:val="618635"/>
                  </w:rPr>
                  <w:instrText xml:space="preserve"> PAGE  \* MERGEFORMAT </w:instrText>
                </w:r>
                <w:r w:rsidRPr="00A90DEE">
                  <w:rPr>
                    <w:color w:val="618635"/>
                  </w:rPr>
                  <w:fldChar w:fldCharType="separate"/>
                </w:r>
                <w:r w:rsidR="00C33BB6">
                  <w:rPr>
                    <w:noProof/>
                    <w:color w:val="618635"/>
                  </w:rPr>
                  <w:t>1</w:t>
                </w:r>
                <w:r w:rsidRPr="00A90DEE">
                  <w:rPr>
                    <w:noProof/>
                    <w:color w:val="618635"/>
                  </w:rPr>
                  <w:fldChar w:fldCharType="end"/>
                </w:r>
              </w:p>
            </w:txbxContent>
          </v:textbox>
          <w10:wrap anchorx="margin" anchory="margin"/>
        </v:oval>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EC3" w:rsidRDefault="00E03EC3" w:rsidP="00BF407D">
      <w:pPr>
        <w:spacing w:after="0" w:line="240" w:lineRule="auto"/>
      </w:pPr>
      <w:r>
        <w:separator/>
      </w:r>
    </w:p>
  </w:footnote>
  <w:footnote w:type="continuationSeparator" w:id="0">
    <w:p w:rsidR="00E03EC3" w:rsidRDefault="00E03EC3" w:rsidP="00BF4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Pr="008C1BFF" w:rsidRDefault="00E03EC3" w:rsidP="008C1BFF">
    <w:pPr>
      <w:pStyle w:val="Header"/>
      <w:tabs>
        <w:tab w:val="clear" w:pos="4680"/>
        <w:tab w:val="center" w:pos="5400"/>
      </w:tabs>
      <w:jc w:val="center"/>
      <w:rPr>
        <w:rFonts w:ascii="Cambria" w:hAnsi="Cambria"/>
        <w:sz w:val="40"/>
        <w:lang w:val="en-C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left:0;text-align:left;margin-left:0;margin-top:-4.1pt;width:60.75pt;height:46.85pt;z-index:2;visibility:visible;mso-wrap-style:square;mso-wrap-distance-left:9pt;mso-wrap-distance-top:0;mso-wrap-distance-right:9pt;mso-wrap-distance-bottom:0;mso-position-horizontal:left;mso-position-horizontal-relative:margin;mso-position-vertical-relative:text;mso-width-relative:page;mso-height-relative:page">
          <v:imagedata r:id="rId1" o:title="untitled"/>
          <w10:wrap anchorx="margin"/>
        </v:shape>
      </w:pict>
    </w:r>
    <w:r w:rsidR="008C1BFF" w:rsidRPr="008C1BFF">
      <w:rPr>
        <w:rFonts w:ascii="Cambria" w:hAnsi="Cambria"/>
        <w:sz w:val="40"/>
        <w:lang w:val="en-CA"/>
      </w:rPr>
      <w:t>Women of Grace</w:t>
    </w:r>
  </w:p>
  <w:p w:rsidR="008C1BFF" w:rsidRPr="008C1BFF" w:rsidRDefault="008C1BFF" w:rsidP="008C1BFF">
    <w:pPr>
      <w:pStyle w:val="Header"/>
      <w:tabs>
        <w:tab w:val="clear" w:pos="4680"/>
        <w:tab w:val="center" w:pos="5400"/>
      </w:tabs>
      <w:jc w:val="center"/>
      <w:rPr>
        <w:rFonts w:ascii="Cambria" w:hAnsi="Cambria"/>
        <w:sz w:val="24"/>
        <w:lang w:val="en-CA"/>
      </w:rPr>
    </w:pPr>
    <w:r>
      <w:rPr>
        <w:rFonts w:ascii="Times New Roman" w:hAnsi="Times New Roman"/>
        <w:sz w:val="24"/>
        <w:lang w:val="en-CA"/>
      </w:rPr>
      <w:t xml:space="preserve">• </w:t>
    </w:r>
    <w:r w:rsidR="00A26BFA">
      <w:rPr>
        <w:rFonts w:ascii="Cambria" w:hAnsi="Cambria"/>
        <w:sz w:val="24"/>
        <w:lang w:val="en-CA"/>
      </w:rPr>
      <w:t xml:space="preserve">Lesson </w:t>
    </w:r>
    <w:r w:rsidR="008A0E56">
      <w:rPr>
        <w:rFonts w:ascii="Cambria" w:hAnsi="Cambria"/>
        <w:sz w:val="24"/>
        <w:lang w:val="en-CA"/>
      </w:rPr>
      <w:t>2</w:t>
    </w:r>
    <w:r w:rsidR="00C33BB6">
      <w:rPr>
        <w:rFonts w:ascii="Cambria" w:hAnsi="Cambria"/>
        <w:sz w:val="24"/>
        <w:lang w:val="en-CA"/>
      </w:rPr>
      <w:t>5</w:t>
    </w:r>
    <w:r w:rsidR="00C76A4D">
      <w:rPr>
        <w:rFonts w:ascii="Cambria" w:hAnsi="Cambria"/>
        <w:sz w:val="24"/>
        <w:lang w:val="en-CA"/>
      </w:rPr>
      <w:t xml:space="preserve"> </w:t>
    </w:r>
    <w:r w:rsidR="00C76A4D">
      <w:rPr>
        <w:rFonts w:ascii="Times New Roman" w:hAnsi="Times New Roman"/>
        <w:sz w:val="24"/>
        <w:lang w:val="en-CA"/>
      </w:rPr>
      <w:t xml:space="preserve">• </w:t>
    </w:r>
    <w:r w:rsidR="00DF3805">
      <w:rPr>
        <w:rFonts w:ascii="Times New Roman" w:hAnsi="Times New Roman"/>
        <w:sz w:val="24"/>
        <w:lang w:val="en-CA"/>
      </w:rPr>
      <w:t xml:space="preserve">Overview of </w:t>
    </w:r>
    <w:r w:rsidR="00C33BB6">
      <w:rPr>
        <w:rFonts w:ascii="Times New Roman" w:hAnsi="Times New Roman"/>
        <w:sz w:val="24"/>
        <w:lang w:val="en-CA"/>
      </w:rPr>
      <w:t>Nehemiah</w:t>
    </w:r>
    <w:r w:rsidR="005D6818">
      <w:rPr>
        <w:rFonts w:ascii="Times New Roman" w:hAnsi="Times New Roman"/>
        <w:sz w:val="24"/>
        <w:lang w:val="en-CA"/>
      </w:rPr>
      <w:t xml:space="preserve"> </w:t>
    </w:r>
    <w:r w:rsidR="00C76A4D">
      <w:rPr>
        <w:rFonts w:ascii="Times New Roman" w:hAnsi="Times New Roman"/>
        <w:sz w:val="24"/>
        <w:lang w:val="en-CA"/>
      </w:rPr>
      <w:t>•</w:t>
    </w:r>
    <w:r w:rsidR="00E03EC3">
      <w:rPr>
        <w:rFonts w:ascii="Cambria" w:hAnsi="Cambria"/>
        <w:sz w:val="24"/>
        <w:lang w:val="en-CA"/>
      </w:rPr>
      <w:pict>
        <v:rect id="_x0000_i1025" style="width:530.65pt;height:1.5pt" o:hralign="center" o:hrstd="t" o:hrnoshade="t" o:hr="t" fillcolor="#618635"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7B70"/>
    <w:multiLevelType w:val="hybridMultilevel"/>
    <w:tmpl w:val="B0BC974A"/>
    <w:lvl w:ilvl="0" w:tplc="54603FB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E7673"/>
    <w:multiLevelType w:val="hybridMultilevel"/>
    <w:tmpl w:val="893AE4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2807B8"/>
    <w:multiLevelType w:val="hybridMultilevel"/>
    <w:tmpl w:val="7C787D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2C3139"/>
    <w:multiLevelType w:val="hybridMultilevel"/>
    <w:tmpl w:val="86FCF9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BEF6203"/>
    <w:multiLevelType w:val="hybridMultilevel"/>
    <w:tmpl w:val="DD1031CA"/>
    <w:lvl w:ilvl="0" w:tplc="D6AE4FCC">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D04901"/>
    <w:multiLevelType w:val="hybridMultilevel"/>
    <w:tmpl w:val="A0101F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3"/>
  </w:num>
  <w:num w:numId="4">
    <w:abstractNumId w:val="4"/>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2052">
      <o:colormru v:ext="edit" colors="black,#61863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12F"/>
    <w:rsid w:val="00006CC2"/>
    <w:rsid w:val="00016C99"/>
    <w:rsid w:val="00024D12"/>
    <w:rsid w:val="00036E20"/>
    <w:rsid w:val="00053607"/>
    <w:rsid w:val="00075271"/>
    <w:rsid w:val="00075577"/>
    <w:rsid w:val="00075EB9"/>
    <w:rsid w:val="000A62E8"/>
    <w:rsid w:val="000B4938"/>
    <w:rsid w:val="000C5E7C"/>
    <w:rsid w:val="000E2AD4"/>
    <w:rsid w:val="001024CC"/>
    <w:rsid w:val="001039FB"/>
    <w:rsid w:val="001050A0"/>
    <w:rsid w:val="00106029"/>
    <w:rsid w:val="001138FB"/>
    <w:rsid w:val="00117180"/>
    <w:rsid w:val="00117497"/>
    <w:rsid w:val="00120440"/>
    <w:rsid w:val="0013467C"/>
    <w:rsid w:val="00163E27"/>
    <w:rsid w:val="00176119"/>
    <w:rsid w:val="0018481A"/>
    <w:rsid w:val="001B14EE"/>
    <w:rsid w:val="001B242E"/>
    <w:rsid w:val="001B3241"/>
    <w:rsid w:val="001C0322"/>
    <w:rsid w:val="001C6BC9"/>
    <w:rsid w:val="001D29F9"/>
    <w:rsid w:val="001D4F75"/>
    <w:rsid w:val="001D7A4C"/>
    <w:rsid w:val="001F5548"/>
    <w:rsid w:val="002029B6"/>
    <w:rsid w:val="002062CD"/>
    <w:rsid w:val="002222A6"/>
    <w:rsid w:val="002365FF"/>
    <w:rsid w:val="00240E21"/>
    <w:rsid w:val="00253560"/>
    <w:rsid w:val="00253C2B"/>
    <w:rsid w:val="00264387"/>
    <w:rsid w:val="00265F4F"/>
    <w:rsid w:val="0028141B"/>
    <w:rsid w:val="002A2D98"/>
    <w:rsid w:val="002B6467"/>
    <w:rsid w:val="002B7BF2"/>
    <w:rsid w:val="002C2328"/>
    <w:rsid w:val="002C5EAA"/>
    <w:rsid w:val="002D2CE3"/>
    <w:rsid w:val="002F36B9"/>
    <w:rsid w:val="002F6569"/>
    <w:rsid w:val="002F759B"/>
    <w:rsid w:val="00306CA1"/>
    <w:rsid w:val="003140CA"/>
    <w:rsid w:val="003261CA"/>
    <w:rsid w:val="00337D6B"/>
    <w:rsid w:val="00342FDF"/>
    <w:rsid w:val="00353977"/>
    <w:rsid w:val="00365141"/>
    <w:rsid w:val="00371AE4"/>
    <w:rsid w:val="0037610C"/>
    <w:rsid w:val="00384F04"/>
    <w:rsid w:val="003A1515"/>
    <w:rsid w:val="003A3E6E"/>
    <w:rsid w:val="003A6AC2"/>
    <w:rsid w:val="003B77A2"/>
    <w:rsid w:val="003C0CC5"/>
    <w:rsid w:val="003C452E"/>
    <w:rsid w:val="003D3612"/>
    <w:rsid w:val="003D495F"/>
    <w:rsid w:val="003F1FA9"/>
    <w:rsid w:val="003F4961"/>
    <w:rsid w:val="00403D88"/>
    <w:rsid w:val="00404E70"/>
    <w:rsid w:val="00407F68"/>
    <w:rsid w:val="00411073"/>
    <w:rsid w:val="0041195E"/>
    <w:rsid w:val="004547F6"/>
    <w:rsid w:val="00471163"/>
    <w:rsid w:val="00474CFE"/>
    <w:rsid w:val="0047597C"/>
    <w:rsid w:val="0047638A"/>
    <w:rsid w:val="004808CE"/>
    <w:rsid w:val="00486698"/>
    <w:rsid w:val="004C3271"/>
    <w:rsid w:val="004D35AA"/>
    <w:rsid w:val="005018C1"/>
    <w:rsid w:val="00501B4E"/>
    <w:rsid w:val="00504ED4"/>
    <w:rsid w:val="00512A29"/>
    <w:rsid w:val="00532B5E"/>
    <w:rsid w:val="005452CE"/>
    <w:rsid w:val="00553B4D"/>
    <w:rsid w:val="00556A63"/>
    <w:rsid w:val="0056576E"/>
    <w:rsid w:val="00583921"/>
    <w:rsid w:val="005850DA"/>
    <w:rsid w:val="005A1B6B"/>
    <w:rsid w:val="005B2C66"/>
    <w:rsid w:val="005C4E0F"/>
    <w:rsid w:val="005D474A"/>
    <w:rsid w:val="005D6818"/>
    <w:rsid w:val="0060547B"/>
    <w:rsid w:val="00615452"/>
    <w:rsid w:val="0062013D"/>
    <w:rsid w:val="0062312F"/>
    <w:rsid w:val="0062545F"/>
    <w:rsid w:val="00633DA9"/>
    <w:rsid w:val="006372C8"/>
    <w:rsid w:val="006448F1"/>
    <w:rsid w:val="006602CE"/>
    <w:rsid w:val="00665BAF"/>
    <w:rsid w:val="00670665"/>
    <w:rsid w:val="00676451"/>
    <w:rsid w:val="00676E1E"/>
    <w:rsid w:val="00686252"/>
    <w:rsid w:val="006A29DA"/>
    <w:rsid w:val="006B366B"/>
    <w:rsid w:val="006D2E49"/>
    <w:rsid w:val="006D308C"/>
    <w:rsid w:val="006E0518"/>
    <w:rsid w:val="006E58AF"/>
    <w:rsid w:val="007002B2"/>
    <w:rsid w:val="00703522"/>
    <w:rsid w:val="00703AAE"/>
    <w:rsid w:val="00711CEB"/>
    <w:rsid w:val="00715847"/>
    <w:rsid w:val="00715F4B"/>
    <w:rsid w:val="007353AC"/>
    <w:rsid w:val="007417CE"/>
    <w:rsid w:val="0075588D"/>
    <w:rsid w:val="00762025"/>
    <w:rsid w:val="00772ABD"/>
    <w:rsid w:val="007737F4"/>
    <w:rsid w:val="0077695D"/>
    <w:rsid w:val="0078314D"/>
    <w:rsid w:val="00790E0A"/>
    <w:rsid w:val="00792868"/>
    <w:rsid w:val="0079602B"/>
    <w:rsid w:val="00796EA0"/>
    <w:rsid w:val="007B7416"/>
    <w:rsid w:val="007C0B3A"/>
    <w:rsid w:val="007C33F8"/>
    <w:rsid w:val="007C70B3"/>
    <w:rsid w:val="007D0A0F"/>
    <w:rsid w:val="007D304A"/>
    <w:rsid w:val="007D3A5B"/>
    <w:rsid w:val="007E00B5"/>
    <w:rsid w:val="008231CE"/>
    <w:rsid w:val="0083088A"/>
    <w:rsid w:val="00850154"/>
    <w:rsid w:val="0085140C"/>
    <w:rsid w:val="00856099"/>
    <w:rsid w:val="0086134E"/>
    <w:rsid w:val="00863568"/>
    <w:rsid w:val="0086538C"/>
    <w:rsid w:val="008653DF"/>
    <w:rsid w:val="00872DA7"/>
    <w:rsid w:val="00886893"/>
    <w:rsid w:val="00890F89"/>
    <w:rsid w:val="008A0E56"/>
    <w:rsid w:val="008B4C80"/>
    <w:rsid w:val="008C1BFF"/>
    <w:rsid w:val="008D582A"/>
    <w:rsid w:val="008E4EB3"/>
    <w:rsid w:val="008F41C9"/>
    <w:rsid w:val="00907217"/>
    <w:rsid w:val="00933031"/>
    <w:rsid w:val="00954984"/>
    <w:rsid w:val="00957C27"/>
    <w:rsid w:val="009620EE"/>
    <w:rsid w:val="00962720"/>
    <w:rsid w:val="0097326E"/>
    <w:rsid w:val="00973830"/>
    <w:rsid w:val="00983F91"/>
    <w:rsid w:val="00984E42"/>
    <w:rsid w:val="009A2EFE"/>
    <w:rsid w:val="009A45B4"/>
    <w:rsid w:val="009B05C3"/>
    <w:rsid w:val="009C5F74"/>
    <w:rsid w:val="009F593A"/>
    <w:rsid w:val="009F7883"/>
    <w:rsid w:val="009F7AA3"/>
    <w:rsid w:val="00A05463"/>
    <w:rsid w:val="00A05E97"/>
    <w:rsid w:val="00A26BFA"/>
    <w:rsid w:val="00A341F1"/>
    <w:rsid w:val="00A43867"/>
    <w:rsid w:val="00A464A4"/>
    <w:rsid w:val="00A505AD"/>
    <w:rsid w:val="00A50BDD"/>
    <w:rsid w:val="00A640B9"/>
    <w:rsid w:val="00A644AB"/>
    <w:rsid w:val="00A65360"/>
    <w:rsid w:val="00A666FA"/>
    <w:rsid w:val="00A721F7"/>
    <w:rsid w:val="00A83313"/>
    <w:rsid w:val="00A90DEE"/>
    <w:rsid w:val="00AA2909"/>
    <w:rsid w:val="00AA4C15"/>
    <w:rsid w:val="00AA4D76"/>
    <w:rsid w:val="00AB1605"/>
    <w:rsid w:val="00AB5EF5"/>
    <w:rsid w:val="00AB6A66"/>
    <w:rsid w:val="00AB6D15"/>
    <w:rsid w:val="00AC2161"/>
    <w:rsid w:val="00AC24CE"/>
    <w:rsid w:val="00AC692C"/>
    <w:rsid w:val="00AF436D"/>
    <w:rsid w:val="00B06E6A"/>
    <w:rsid w:val="00B16FC1"/>
    <w:rsid w:val="00B67FCE"/>
    <w:rsid w:val="00B7090C"/>
    <w:rsid w:val="00B71BBF"/>
    <w:rsid w:val="00B86FB9"/>
    <w:rsid w:val="00B87AAB"/>
    <w:rsid w:val="00B9020A"/>
    <w:rsid w:val="00B921E0"/>
    <w:rsid w:val="00B9287F"/>
    <w:rsid w:val="00BA0F6E"/>
    <w:rsid w:val="00BA558A"/>
    <w:rsid w:val="00BB1AA0"/>
    <w:rsid w:val="00BB1CDC"/>
    <w:rsid w:val="00BB4C04"/>
    <w:rsid w:val="00BC08EB"/>
    <w:rsid w:val="00BC6F37"/>
    <w:rsid w:val="00BD438B"/>
    <w:rsid w:val="00BE61D5"/>
    <w:rsid w:val="00BE6922"/>
    <w:rsid w:val="00BF173D"/>
    <w:rsid w:val="00BF407D"/>
    <w:rsid w:val="00BF6C38"/>
    <w:rsid w:val="00BF7164"/>
    <w:rsid w:val="00C16132"/>
    <w:rsid w:val="00C32D09"/>
    <w:rsid w:val="00C33BB6"/>
    <w:rsid w:val="00C43955"/>
    <w:rsid w:val="00C47EFA"/>
    <w:rsid w:val="00C54A52"/>
    <w:rsid w:val="00C66750"/>
    <w:rsid w:val="00C66889"/>
    <w:rsid w:val="00C76A4D"/>
    <w:rsid w:val="00C77A86"/>
    <w:rsid w:val="00CA0AE8"/>
    <w:rsid w:val="00CA5736"/>
    <w:rsid w:val="00CC4743"/>
    <w:rsid w:val="00CE22BD"/>
    <w:rsid w:val="00D038F8"/>
    <w:rsid w:val="00D15E59"/>
    <w:rsid w:val="00D45853"/>
    <w:rsid w:val="00D46D50"/>
    <w:rsid w:val="00D50666"/>
    <w:rsid w:val="00D51A82"/>
    <w:rsid w:val="00D86FEA"/>
    <w:rsid w:val="00DC1E24"/>
    <w:rsid w:val="00DD5C03"/>
    <w:rsid w:val="00DF3805"/>
    <w:rsid w:val="00E021E1"/>
    <w:rsid w:val="00E03D5C"/>
    <w:rsid w:val="00E03EC3"/>
    <w:rsid w:val="00E0560C"/>
    <w:rsid w:val="00E232EA"/>
    <w:rsid w:val="00E3041C"/>
    <w:rsid w:val="00E34F8B"/>
    <w:rsid w:val="00E52705"/>
    <w:rsid w:val="00E8078D"/>
    <w:rsid w:val="00E87C10"/>
    <w:rsid w:val="00E92BB3"/>
    <w:rsid w:val="00E92CB0"/>
    <w:rsid w:val="00E946B5"/>
    <w:rsid w:val="00EC3425"/>
    <w:rsid w:val="00EC4CE8"/>
    <w:rsid w:val="00ED4F3A"/>
    <w:rsid w:val="00EF3942"/>
    <w:rsid w:val="00EF3D5B"/>
    <w:rsid w:val="00EF3DBB"/>
    <w:rsid w:val="00F06FDF"/>
    <w:rsid w:val="00F12CFE"/>
    <w:rsid w:val="00F13457"/>
    <w:rsid w:val="00F349C4"/>
    <w:rsid w:val="00F8020F"/>
    <w:rsid w:val="00F83175"/>
    <w:rsid w:val="00F9041F"/>
    <w:rsid w:val="00FA6E5C"/>
    <w:rsid w:val="00FB23A8"/>
    <w:rsid w:val="00FB2BCD"/>
    <w:rsid w:val="00FE12F3"/>
    <w:rsid w:val="00FE617E"/>
    <w:rsid w:val="00FE61D2"/>
    <w:rsid w:val="00FE7B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black,#618635"/>
    </o:shapedefaults>
    <o:shapelayout v:ext="edit">
      <o:idmap v:ext="edit" data="1"/>
    </o:shapelayout>
  </w:shapeDefaults>
  <w:decimalSymbol w:val="."/>
  <w:listSeparator w:val=","/>
  <w14:docId w14:val="39903542"/>
  <w15:chartTrackingRefBased/>
  <w15:docId w15:val="{A59D5363-54E7-4CAA-9E52-AA675520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12F"/>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62312F"/>
    <w:rPr>
      <w:rFonts w:eastAsia="Times New Roman"/>
      <w:sz w:val="22"/>
      <w:szCs w:val="22"/>
      <w:lang w:val="en-US" w:eastAsia="en-US"/>
    </w:rPr>
  </w:style>
  <w:style w:type="paragraph" w:styleId="Footer">
    <w:name w:val="footer"/>
    <w:basedOn w:val="Normal"/>
    <w:link w:val="FooterChar"/>
    <w:uiPriority w:val="99"/>
    <w:unhideWhenUsed/>
    <w:rsid w:val="0062312F"/>
    <w:pPr>
      <w:tabs>
        <w:tab w:val="center" w:pos="4680"/>
        <w:tab w:val="right" w:pos="9360"/>
      </w:tabs>
    </w:pPr>
    <w:rPr>
      <w:sz w:val="20"/>
      <w:szCs w:val="20"/>
      <w:lang w:val="x-none" w:eastAsia="x-none"/>
    </w:rPr>
  </w:style>
  <w:style w:type="character" w:customStyle="1" w:styleId="FooterChar">
    <w:name w:val="Footer Char"/>
    <w:link w:val="Footer"/>
    <w:uiPriority w:val="99"/>
    <w:rsid w:val="0062312F"/>
    <w:rPr>
      <w:rFonts w:ascii="Calibri" w:eastAsia="Times New Roman" w:hAnsi="Calibri" w:cs="Times New Roman"/>
    </w:rPr>
  </w:style>
  <w:style w:type="character" w:styleId="PageNumber">
    <w:name w:val="page number"/>
    <w:basedOn w:val="DefaultParagraphFont"/>
    <w:uiPriority w:val="99"/>
    <w:semiHidden/>
    <w:unhideWhenUsed/>
    <w:rsid w:val="0062312F"/>
  </w:style>
  <w:style w:type="paragraph" w:customStyle="1" w:styleId="ColorfulList-Accent11">
    <w:name w:val="Colorful List - Accent 11"/>
    <w:basedOn w:val="Normal"/>
    <w:uiPriority w:val="34"/>
    <w:qFormat/>
    <w:rsid w:val="0062312F"/>
    <w:pPr>
      <w:ind w:left="720"/>
      <w:contextualSpacing/>
    </w:pPr>
  </w:style>
  <w:style w:type="paragraph" w:styleId="Header">
    <w:name w:val="header"/>
    <w:basedOn w:val="Normal"/>
    <w:link w:val="HeaderChar"/>
    <w:uiPriority w:val="99"/>
    <w:unhideWhenUsed/>
    <w:rsid w:val="0062312F"/>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62312F"/>
    <w:rPr>
      <w:rFonts w:ascii="Calibri" w:eastAsia="Times New Roman" w:hAnsi="Calibri" w:cs="Times New Roman"/>
    </w:rPr>
  </w:style>
  <w:style w:type="paragraph" w:styleId="BalloonText">
    <w:name w:val="Balloon Text"/>
    <w:basedOn w:val="Normal"/>
    <w:link w:val="BalloonTextChar"/>
    <w:uiPriority w:val="99"/>
    <w:semiHidden/>
    <w:unhideWhenUsed/>
    <w:rsid w:val="006231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2312F"/>
    <w:rPr>
      <w:rFonts w:ascii="Tahoma" w:eastAsia="Times New Roman" w:hAnsi="Tahoma" w:cs="Tahoma"/>
      <w:sz w:val="16"/>
      <w:szCs w:val="16"/>
    </w:rPr>
  </w:style>
  <w:style w:type="character" w:styleId="CommentReference">
    <w:name w:val="annotation reference"/>
    <w:uiPriority w:val="99"/>
    <w:semiHidden/>
    <w:unhideWhenUsed/>
    <w:rsid w:val="000464B4"/>
    <w:rPr>
      <w:sz w:val="16"/>
      <w:szCs w:val="16"/>
    </w:rPr>
  </w:style>
  <w:style w:type="paragraph" w:styleId="CommentText">
    <w:name w:val="annotation text"/>
    <w:basedOn w:val="Normal"/>
    <w:link w:val="CommentTextChar"/>
    <w:uiPriority w:val="99"/>
    <w:unhideWhenUsed/>
    <w:rsid w:val="000464B4"/>
    <w:pPr>
      <w:spacing w:line="240" w:lineRule="auto"/>
    </w:pPr>
    <w:rPr>
      <w:sz w:val="20"/>
      <w:szCs w:val="20"/>
      <w:lang w:val="x-none" w:eastAsia="x-none"/>
    </w:rPr>
  </w:style>
  <w:style w:type="character" w:customStyle="1" w:styleId="CommentTextChar">
    <w:name w:val="Comment Text Char"/>
    <w:link w:val="CommentText"/>
    <w:uiPriority w:val="99"/>
    <w:rsid w:val="000464B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64B4"/>
    <w:rPr>
      <w:b/>
      <w:bCs/>
    </w:rPr>
  </w:style>
  <w:style w:type="character" w:customStyle="1" w:styleId="CommentSubjectChar">
    <w:name w:val="Comment Subject Char"/>
    <w:link w:val="CommentSubject"/>
    <w:uiPriority w:val="99"/>
    <w:semiHidden/>
    <w:rsid w:val="000464B4"/>
    <w:rPr>
      <w:rFonts w:ascii="Calibri" w:eastAsia="Times New Roman" w:hAnsi="Calibri" w:cs="Times New Roman"/>
      <w:b/>
      <w:bCs/>
      <w:sz w:val="20"/>
      <w:szCs w:val="20"/>
    </w:rPr>
  </w:style>
  <w:style w:type="paragraph" w:customStyle="1" w:styleId="NoSpacing2">
    <w:name w:val="No Spacing2"/>
    <w:uiPriority w:val="1"/>
    <w:qFormat/>
    <w:rsid w:val="00026790"/>
    <w:rPr>
      <w:sz w:val="22"/>
      <w:szCs w:val="22"/>
      <w:lang w:val="en-US" w:eastAsia="en-US"/>
    </w:rPr>
  </w:style>
  <w:style w:type="character" w:customStyle="1" w:styleId="text">
    <w:name w:val="text"/>
    <w:basedOn w:val="DefaultParagraphFont"/>
    <w:rsid w:val="00487AE6"/>
  </w:style>
  <w:style w:type="paragraph" w:customStyle="1" w:styleId="ColorfulShading-Accent11">
    <w:name w:val="Colorful Shading - Accent 11"/>
    <w:hidden/>
    <w:uiPriority w:val="99"/>
    <w:semiHidden/>
    <w:rsid w:val="009570F0"/>
    <w:rPr>
      <w:rFonts w:eastAsia="Times New Roman"/>
      <w:sz w:val="22"/>
      <w:szCs w:val="22"/>
      <w:lang w:val="en-US" w:eastAsia="en-US"/>
    </w:rPr>
  </w:style>
  <w:style w:type="character" w:styleId="Hyperlink">
    <w:name w:val="Hyperlink"/>
    <w:uiPriority w:val="99"/>
    <w:semiHidden/>
    <w:unhideWhenUsed/>
    <w:rsid w:val="00E11C4F"/>
    <w:rPr>
      <w:color w:val="0000FF"/>
      <w:u w:val="single"/>
    </w:rPr>
  </w:style>
  <w:style w:type="paragraph" w:customStyle="1" w:styleId="ColorfulList-Accent12">
    <w:name w:val="Colorful List - Accent 12"/>
    <w:basedOn w:val="Normal"/>
    <w:uiPriority w:val="34"/>
    <w:qFormat/>
    <w:rsid w:val="0079602B"/>
    <w:pPr>
      <w:spacing w:after="0" w:line="240" w:lineRule="auto"/>
      <w:ind w:left="720"/>
      <w:contextualSpacing/>
    </w:pPr>
    <w:rPr>
      <w:rFonts w:ascii="Cambria" w:hAnsi="Cambria"/>
      <w:sz w:val="24"/>
      <w:szCs w:val="24"/>
    </w:rPr>
  </w:style>
  <w:style w:type="character" w:customStyle="1" w:styleId="small-caps">
    <w:name w:val="small-caps"/>
    <w:rsid w:val="002A2D98"/>
  </w:style>
  <w:style w:type="character" w:customStyle="1" w:styleId="apple-converted-space">
    <w:name w:val="apple-converted-space"/>
    <w:basedOn w:val="DefaultParagraphFont"/>
    <w:rsid w:val="00B9287F"/>
  </w:style>
  <w:style w:type="paragraph" w:styleId="Revision">
    <w:name w:val="Revision"/>
    <w:hidden/>
    <w:uiPriority w:val="99"/>
    <w:semiHidden/>
    <w:rsid w:val="00EF3942"/>
    <w:rPr>
      <w:rFonts w:eastAsia="Times New Roman"/>
      <w:sz w:val="22"/>
      <w:szCs w:val="22"/>
      <w:lang w:val="en-US" w:eastAsia="en-US"/>
    </w:rPr>
  </w:style>
  <w:style w:type="paragraph" w:styleId="ListParagraph">
    <w:name w:val="List Paragraph"/>
    <w:basedOn w:val="Normal"/>
    <w:uiPriority w:val="34"/>
    <w:qFormat/>
    <w:rsid w:val="009620EE"/>
    <w:pPr>
      <w:ind w:left="720"/>
    </w:pPr>
  </w:style>
  <w:style w:type="paragraph" w:styleId="NoSpacing">
    <w:name w:val="No Spacing"/>
    <w:uiPriority w:val="1"/>
    <w:qFormat/>
    <w:rsid w:val="00365141"/>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908344">
      <w:bodyDiv w:val="1"/>
      <w:marLeft w:val="0"/>
      <w:marRight w:val="0"/>
      <w:marTop w:val="0"/>
      <w:marBottom w:val="0"/>
      <w:divBdr>
        <w:top w:val="none" w:sz="0" w:space="0" w:color="auto"/>
        <w:left w:val="none" w:sz="0" w:space="0" w:color="auto"/>
        <w:bottom w:val="none" w:sz="0" w:space="0" w:color="auto"/>
        <w:right w:val="none" w:sz="0" w:space="0" w:color="auto"/>
      </w:divBdr>
    </w:div>
    <w:div w:id="521750887">
      <w:bodyDiv w:val="1"/>
      <w:marLeft w:val="0"/>
      <w:marRight w:val="0"/>
      <w:marTop w:val="0"/>
      <w:marBottom w:val="0"/>
      <w:divBdr>
        <w:top w:val="none" w:sz="0" w:space="0" w:color="auto"/>
        <w:left w:val="none" w:sz="0" w:space="0" w:color="auto"/>
        <w:bottom w:val="none" w:sz="0" w:space="0" w:color="auto"/>
        <w:right w:val="none" w:sz="0" w:space="0" w:color="auto"/>
      </w:divBdr>
    </w:div>
    <w:div w:id="623005514">
      <w:bodyDiv w:val="1"/>
      <w:marLeft w:val="0"/>
      <w:marRight w:val="0"/>
      <w:marTop w:val="0"/>
      <w:marBottom w:val="0"/>
      <w:divBdr>
        <w:top w:val="none" w:sz="0" w:space="0" w:color="auto"/>
        <w:left w:val="none" w:sz="0" w:space="0" w:color="auto"/>
        <w:bottom w:val="none" w:sz="0" w:space="0" w:color="auto"/>
        <w:right w:val="none" w:sz="0" w:space="0" w:color="auto"/>
      </w:divBdr>
    </w:div>
    <w:div w:id="764307327">
      <w:bodyDiv w:val="1"/>
      <w:marLeft w:val="0"/>
      <w:marRight w:val="0"/>
      <w:marTop w:val="0"/>
      <w:marBottom w:val="0"/>
      <w:divBdr>
        <w:top w:val="none" w:sz="0" w:space="0" w:color="auto"/>
        <w:left w:val="none" w:sz="0" w:space="0" w:color="auto"/>
        <w:bottom w:val="none" w:sz="0" w:space="0" w:color="auto"/>
        <w:right w:val="none" w:sz="0" w:space="0" w:color="auto"/>
      </w:divBdr>
    </w:div>
    <w:div w:id="807823770">
      <w:bodyDiv w:val="1"/>
      <w:marLeft w:val="0"/>
      <w:marRight w:val="0"/>
      <w:marTop w:val="0"/>
      <w:marBottom w:val="0"/>
      <w:divBdr>
        <w:top w:val="none" w:sz="0" w:space="0" w:color="auto"/>
        <w:left w:val="none" w:sz="0" w:space="0" w:color="auto"/>
        <w:bottom w:val="none" w:sz="0" w:space="0" w:color="auto"/>
        <w:right w:val="none" w:sz="0" w:space="0" w:color="auto"/>
      </w:divBdr>
    </w:div>
    <w:div w:id="119658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EFAC6-6D08-478C-BFAA-50A4AA2B9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EWG WINTER 2014 • LESSON 2</vt:lpstr>
    </vt:vector>
  </TitlesOfParts>
  <Company>Grace Community Church</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EWG WINTER 2014 • LESSON 2</dc:title>
  <dc:subject/>
  <dc:creator>khahn</dc:creator>
  <cp:keywords/>
  <cp:lastModifiedBy>Mark Blackburn</cp:lastModifiedBy>
  <cp:revision>3</cp:revision>
  <cp:lastPrinted>2015-09-18T18:07:00Z</cp:lastPrinted>
  <dcterms:created xsi:type="dcterms:W3CDTF">2018-06-04T20:47:00Z</dcterms:created>
  <dcterms:modified xsi:type="dcterms:W3CDTF">2018-06-04T20:48:00Z</dcterms:modified>
</cp:coreProperties>
</file>