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858" w:rsidRPr="00D50FF2" w:rsidRDefault="00E53858" w:rsidP="00E53858">
      <w:pPr>
        <w:spacing w:after="0" w:line="240" w:lineRule="auto"/>
        <w:rPr>
          <w:rFonts w:ascii="Cambria" w:hAnsi="Cambria"/>
          <w:b/>
        </w:rPr>
      </w:pPr>
      <w:r w:rsidRPr="00D50FF2">
        <w:rPr>
          <w:rFonts w:ascii="Cambria" w:hAnsi="Cambria"/>
          <w:b/>
        </w:rPr>
        <w:t>Introduction</w:t>
      </w:r>
    </w:p>
    <w:p w:rsidR="00E53858" w:rsidRPr="00D50FF2" w:rsidRDefault="00E53858" w:rsidP="00E53858">
      <w:pPr>
        <w:spacing w:after="0" w:line="240" w:lineRule="auto"/>
        <w:jc w:val="both"/>
        <w:rPr>
          <w:rFonts w:ascii="Cambria" w:hAnsi="Cambria"/>
          <w:spacing w:val="-2"/>
        </w:rPr>
      </w:pPr>
      <w:r w:rsidRPr="00D50FF2">
        <w:rPr>
          <w:rFonts w:ascii="Cambria" w:hAnsi="Cambria"/>
          <w:spacing w:val="-2"/>
        </w:rPr>
        <w:t>A running theme in Luke’s gospel is Jesus’ compassion for Gentiles, Samaritans, women, children, tax collectors, sinners, and others often regarded as outcasts in Israel…The high profile Luke accords to women is particularly significant. From the nativity account, where Mary, Elizabeth, and Anna are given prominence (chaps. 1; 2), to the events of resurrection morning, where women again are major characters (24:1, 10), Luke emphasized the central role of women in the life and ministry of Christ.</w:t>
      </w:r>
    </w:p>
    <w:p w:rsidR="00E53858" w:rsidRPr="00D50FF2" w:rsidRDefault="00E53858" w:rsidP="00E53858">
      <w:pPr>
        <w:spacing w:after="0" w:line="240" w:lineRule="auto"/>
        <w:jc w:val="both"/>
        <w:rPr>
          <w:rFonts w:ascii="Cambria" w:hAnsi="Cambria"/>
          <w:spacing w:val="-2"/>
        </w:rPr>
      </w:pPr>
      <w:r w:rsidRPr="00D50FF2">
        <w:rPr>
          <w:rFonts w:ascii="Cambria" w:hAnsi="Cambria"/>
          <w:spacing w:val="-2"/>
        </w:rPr>
        <w:t>Luke, more than any of the other gospel writers, highlighted the universal scope of the gospel invitation. He portrayed Jesus as the Son of Man, rejected by Israel, and then offered to the world.</w:t>
      </w:r>
    </w:p>
    <w:p w:rsidR="00E53858" w:rsidRPr="00D50FF2" w:rsidRDefault="00E53858" w:rsidP="00E53858">
      <w:pPr>
        <w:tabs>
          <w:tab w:val="left" w:pos="4500"/>
        </w:tabs>
        <w:autoSpaceDE w:val="0"/>
        <w:autoSpaceDN w:val="0"/>
        <w:adjustRightInd w:val="0"/>
        <w:spacing w:after="0" w:line="240" w:lineRule="auto"/>
        <w:rPr>
          <w:rFonts w:ascii="Cambria" w:hAnsi="Cambria"/>
        </w:rPr>
      </w:pPr>
      <w:r w:rsidRPr="00D50FF2">
        <w:rPr>
          <w:rFonts w:ascii="Cambria" w:hAnsi="Cambria"/>
        </w:rPr>
        <w:tab/>
        <w:t>John MacArthur</w:t>
      </w:r>
    </w:p>
    <w:p w:rsidR="00E53858" w:rsidRPr="00D50FF2" w:rsidRDefault="00E53858" w:rsidP="00E53858">
      <w:pPr>
        <w:tabs>
          <w:tab w:val="left" w:pos="4500"/>
        </w:tabs>
        <w:autoSpaceDE w:val="0"/>
        <w:autoSpaceDN w:val="0"/>
        <w:adjustRightInd w:val="0"/>
        <w:spacing w:after="0" w:line="240" w:lineRule="auto"/>
        <w:rPr>
          <w:rFonts w:ascii="Cambria" w:hAnsi="Cambria"/>
          <w:i/>
        </w:rPr>
      </w:pPr>
      <w:r w:rsidRPr="00D50FF2">
        <w:rPr>
          <w:rFonts w:ascii="Cambria" w:hAnsi="Cambria"/>
          <w:i/>
        </w:rPr>
        <w:tab/>
        <w:t xml:space="preserve">The MacArthur Study Bible, </w:t>
      </w:r>
      <w:r w:rsidRPr="00D50FF2">
        <w:rPr>
          <w:rFonts w:ascii="Cambria" w:hAnsi="Cambria"/>
        </w:rPr>
        <w:t>p. 1472</w:t>
      </w:r>
    </w:p>
    <w:p w:rsidR="00E53858" w:rsidRPr="00790337" w:rsidRDefault="00E53858" w:rsidP="00E53858">
      <w:pPr>
        <w:spacing w:after="0" w:line="240" w:lineRule="auto"/>
        <w:rPr>
          <w:rFonts w:ascii="Cambria" w:hAnsi="Cambria"/>
          <w:b/>
          <w:sz w:val="12"/>
          <w:szCs w:val="12"/>
        </w:rPr>
      </w:pPr>
      <w:r w:rsidRPr="00D50FF2">
        <w:rPr>
          <w:rFonts w:ascii="Cambria" w:hAnsi="Cambria"/>
          <w:noProof/>
          <w:lang w:eastAsia="zh-TW"/>
        </w:rPr>
        <w:pict>
          <v:shapetype id="_x0000_t202" coordsize="21600,21600" o:spt="202" path="m,l,21600r21600,l21600,xe">
            <v:stroke joinstyle="miter"/>
            <v:path gradientshapeok="t" o:connecttype="rect"/>
          </v:shapetype>
          <v:shape id="_x0000_s1038" type="#_x0000_t202" style="position:absolute;margin-left:0;margin-top:7.4pt;width:489.55pt;height:51.6pt;z-index:1;mso-position-horizontal:center;mso-width-relative:margin;mso-height-relative:margin">
            <v:textbox>
              <w:txbxContent>
                <w:p w:rsidR="00E53858" w:rsidRPr="00085465" w:rsidRDefault="00E53858" w:rsidP="00E53858">
                  <w:pPr>
                    <w:spacing w:after="0" w:line="240" w:lineRule="auto"/>
                    <w:jc w:val="center"/>
                    <w:rPr>
                      <w:rFonts w:ascii="Cambria" w:hAnsi="Cambria"/>
                      <w:b/>
                      <w:bCs/>
                      <w:color w:val="000000"/>
                      <w:shd w:val="clear" w:color="auto" w:fill="FFFFFF"/>
                      <w:vertAlign w:val="superscript"/>
                    </w:rPr>
                  </w:pPr>
                  <w:r w:rsidRPr="00DB19E1">
                    <w:rPr>
                      <w:rFonts w:ascii="Cambria" w:hAnsi="Cambria"/>
                    </w:rPr>
                    <w:t xml:space="preserve">This year we are memorizing </w:t>
                  </w:r>
                  <w:r>
                    <w:rPr>
                      <w:rFonts w:ascii="Cambria" w:hAnsi="Cambria"/>
                    </w:rPr>
                    <w:t>Ephesians 2. This week’s verse is Ephesians 2:7:</w:t>
                  </w:r>
                </w:p>
                <w:p w:rsidR="00E53858" w:rsidRPr="003A70A1" w:rsidRDefault="00E53858" w:rsidP="00E53858">
                  <w:pPr>
                    <w:jc w:val="center"/>
                    <w:rPr>
                      <w:rFonts w:ascii="Cambria" w:hAnsi="Cambria"/>
                      <w:shd w:val="clear" w:color="auto" w:fill="FFFFFF"/>
                    </w:rPr>
                  </w:pPr>
                  <w:r>
                    <w:rPr>
                      <w:rFonts w:ascii="Cambria" w:hAnsi="Cambria"/>
                      <w:shd w:val="clear" w:color="auto" w:fill="FFFFFF"/>
                    </w:rPr>
                    <w:t>“</w:t>
                  </w:r>
                  <w:r w:rsidRPr="003A70A1">
                    <w:rPr>
                      <w:rFonts w:ascii="Cambria" w:hAnsi="Cambria"/>
                      <w:shd w:val="clear" w:color="auto" w:fill="FFFFFF"/>
                    </w:rPr>
                    <w:t xml:space="preserve">so that in the coming ages he might show the immeasurable riches of </w:t>
                  </w:r>
                  <w:r>
                    <w:rPr>
                      <w:rFonts w:ascii="Cambria" w:hAnsi="Cambria"/>
                      <w:shd w:val="clear" w:color="auto" w:fill="FFFFFF"/>
                    </w:rPr>
                    <w:t>H</w:t>
                  </w:r>
                  <w:r w:rsidRPr="003A70A1">
                    <w:rPr>
                      <w:rFonts w:ascii="Cambria" w:hAnsi="Cambria"/>
                      <w:shd w:val="clear" w:color="auto" w:fill="FFFFFF"/>
                    </w:rPr>
                    <w:t xml:space="preserve">is grace </w:t>
                  </w:r>
                  <w:r>
                    <w:rPr>
                      <w:rFonts w:ascii="Cambria" w:hAnsi="Cambria"/>
                      <w:shd w:val="clear" w:color="auto" w:fill="FFFFFF"/>
                    </w:rPr>
                    <w:br/>
                  </w:r>
                  <w:r w:rsidRPr="003A70A1">
                    <w:rPr>
                      <w:rFonts w:ascii="Cambria" w:hAnsi="Cambria"/>
                      <w:shd w:val="clear" w:color="auto" w:fill="FFFFFF"/>
                    </w:rPr>
                    <w:t>in kindness toward us in Christ Jesus.</w:t>
                  </w:r>
                  <w:r>
                    <w:rPr>
                      <w:rFonts w:ascii="Cambria" w:hAnsi="Cambria"/>
                      <w:shd w:val="clear" w:color="auto" w:fill="FFFFFF"/>
                    </w:rPr>
                    <w:t>”</w:t>
                  </w:r>
                </w:p>
              </w:txbxContent>
            </v:textbox>
          </v:shape>
        </w:pict>
      </w:r>
    </w:p>
    <w:p w:rsidR="00E53858" w:rsidRPr="00D50FF2" w:rsidRDefault="00E53858" w:rsidP="00E53858">
      <w:pPr>
        <w:spacing w:after="0" w:line="240" w:lineRule="auto"/>
        <w:rPr>
          <w:rFonts w:ascii="Cambria" w:hAnsi="Cambria"/>
          <w:b/>
        </w:rPr>
      </w:pPr>
    </w:p>
    <w:p w:rsidR="00E53858" w:rsidRPr="00D50FF2" w:rsidRDefault="00E53858" w:rsidP="00E53858">
      <w:pPr>
        <w:spacing w:after="0" w:line="240" w:lineRule="auto"/>
        <w:rPr>
          <w:rFonts w:ascii="Cambria" w:hAnsi="Cambria"/>
          <w:b/>
        </w:rPr>
      </w:pPr>
    </w:p>
    <w:p w:rsidR="00E53858" w:rsidRPr="00D50FF2" w:rsidRDefault="00E53858" w:rsidP="00E53858">
      <w:pPr>
        <w:spacing w:after="0" w:line="240" w:lineRule="auto"/>
        <w:rPr>
          <w:rFonts w:ascii="Cambria" w:hAnsi="Cambria"/>
          <w:b/>
        </w:rPr>
      </w:pPr>
    </w:p>
    <w:p w:rsidR="00E53858" w:rsidRDefault="00E53858" w:rsidP="00E53858">
      <w:pPr>
        <w:spacing w:after="0" w:line="240" w:lineRule="auto"/>
        <w:rPr>
          <w:rFonts w:ascii="Cambria" w:hAnsi="Cambria"/>
          <w:b/>
        </w:rPr>
      </w:pPr>
    </w:p>
    <w:p w:rsidR="00E53858" w:rsidRPr="00790337" w:rsidRDefault="00E53858" w:rsidP="00E53858">
      <w:pPr>
        <w:spacing w:after="0" w:line="240" w:lineRule="auto"/>
        <w:rPr>
          <w:rFonts w:ascii="Cambria" w:hAnsi="Cambria"/>
          <w:b/>
          <w:sz w:val="12"/>
          <w:szCs w:val="12"/>
        </w:rPr>
      </w:pPr>
    </w:p>
    <w:p w:rsidR="00E53858" w:rsidRPr="00D50FF2" w:rsidRDefault="00E53858" w:rsidP="00E53858">
      <w:pPr>
        <w:spacing w:after="0" w:line="240" w:lineRule="auto"/>
        <w:rPr>
          <w:rFonts w:ascii="Cambria" w:hAnsi="Cambria"/>
          <w:b/>
        </w:rPr>
      </w:pPr>
      <w:r w:rsidRPr="00D50FF2">
        <w:rPr>
          <w:rFonts w:ascii="Cambria" w:hAnsi="Cambria"/>
          <w:b/>
        </w:rPr>
        <w:t>Day One</w:t>
      </w:r>
    </w:p>
    <w:p w:rsidR="00E53858" w:rsidRPr="00D50FF2" w:rsidRDefault="00E53858" w:rsidP="00E53858">
      <w:pPr>
        <w:spacing w:after="0" w:line="240" w:lineRule="auto"/>
        <w:rPr>
          <w:rFonts w:ascii="Cambria" w:hAnsi="Cambria"/>
          <w:b/>
          <w:i/>
        </w:rPr>
      </w:pPr>
      <w:r w:rsidRPr="00D50FF2">
        <w:rPr>
          <w:rFonts w:ascii="Cambria" w:hAnsi="Cambria"/>
          <w:i/>
        </w:rPr>
        <w:t xml:space="preserve">Read Luke 4; </w:t>
      </w:r>
      <w:r w:rsidRPr="00D50FF2">
        <w:rPr>
          <w:rFonts w:ascii="Cambria" w:hAnsi="Cambria"/>
          <w:b/>
          <w:i/>
        </w:rPr>
        <w:t>Jesus is Tempted</w:t>
      </w:r>
    </w:p>
    <w:p w:rsidR="00E53858" w:rsidRDefault="00E53858" w:rsidP="00E53858">
      <w:pPr>
        <w:tabs>
          <w:tab w:val="left" w:pos="360"/>
        </w:tabs>
        <w:spacing w:after="0" w:line="240" w:lineRule="auto"/>
        <w:ind w:left="360" w:hanging="360"/>
        <w:rPr>
          <w:rFonts w:ascii="Cambria" w:hAnsi="Cambria"/>
        </w:rPr>
      </w:pPr>
      <w:r w:rsidRPr="00D50FF2">
        <w:rPr>
          <w:rFonts w:ascii="Cambria" w:hAnsi="Cambria"/>
        </w:rPr>
        <w:t>1.</w:t>
      </w:r>
      <w:r w:rsidRPr="00D50FF2">
        <w:rPr>
          <w:rFonts w:ascii="Cambria" w:hAnsi="Cambria"/>
        </w:rPr>
        <w:tab/>
        <w:t>From last week’s lesson or lecture covering beginning chapters of Luke, what did you find particularly encouraging or convicting?</w:t>
      </w:r>
    </w:p>
    <w:p w:rsidR="00E53858" w:rsidRDefault="00E53858" w:rsidP="00E53858">
      <w:pPr>
        <w:spacing w:after="0" w:line="240" w:lineRule="auto"/>
        <w:rPr>
          <w:rFonts w:ascii="Cambria" w:hAnsi="Cambria"/>
        </w:rPr>
      </w:pPr>
    </w:p>
    <w:p w:rsidR="00E53858" w:rsidRDefault="00E53858" w:rsidP="00E53858">
      <w:pPr>
        <w:spacing w:after="0" w:line="240" w:lineRule="auto"/>
        <w:rPr>
          <w:rFonts w:ascii="Cambria" w:hAnsi="Cambria"/>
        </w:rPr>
      </w:pPr>
    </w:p>
    <w:p w:rsidR="00E53858" w:rsidRDefault="00E53858" w:rsidP="00E53858">
      <w:pPr>
        <w:tabs>
          <w:tab w:val="right" w:pos="518"/>
          <w:tab w:val="left" w:pos="630"/>
        </w:tabs>
        <w:spacing w:after="0" w:line="240" w:lineRule="auto"/>
        <w:ind w:left="630" w:hanging="630"/>
        <w:rPr>
          <w:rFonts w:ascii="Cambria" w:hAnsi="Cambria"/>
          <w:szCs w:val="24"/>
        </w:rPr>
      </w:pPr>
      <w:r>
        <w:rPr>
          <w:rFonts w:ascii="Cambria" w:hAnsi="Cambria"/>
          <w:szCs w:val="24"/>
        </w:rPr>
        <w:tab/>
        <w:t>a.</w:t>
      </w:r>
      <w:r>
        <w:rPr>
          <w:rFonts w:ascii="Cambria" w:hAnsi="Cambria"/>
          <w:szCs w:val="24"/>
        </w:rPr>
        <w:tab/>
        <w:t xml:space="preserve">According to </w:t>
      </w:r>
      <w:r w:rsidRPr="00A829B2">
        <w:rPr>
          <w:rFonts w:ascii="Cambria" w:hAnsi="Cambria"/>
        </w:rPr>
        <w:t>Luke 2:29</w:t>
      </w:r>
      <w:r>
        <w:rPr>
          <w:rFonts w:ascii="Cambria" w:hAnsi="Cambria"/>
        </w:rPr>
        <w:t>–</w:t>
      </w:r>
      <w:r w:rsidRPr="00A829B2">
        <w:rPr>
          <w:rFonts w:ascii="Cambria" w:hAnsi="Cambria"/>
        </w:rPr>
        <w:t>32</w:t>
      </w:r>
      <w:r>
        <w:rPr>
          <w:rFonts w:ascii="Cambria" w:hAnsi="Cambria"/>
        </w:rPr>
        <w:t xml:space="preserve"> and 24:46–47, </w:t>
      </w:r>
      <w:r>
        <w:rPr>
          <w:rFonts w:ascii="Cambria" w:hAnsi="Cambria"/>
          <w:szCs w:val="24"/>
        </w:rPr>
        <w:t xml:space="preserve">for </w:t>
      </w:r>
      <w:r w:rsidRPr="00A829B2">
        <w:rPr>
          <w:rFonts w:ascii="Cambria" w:hAnsi="Cambria"/>
        </w:rPr>
        <w:t>whom d</w:t>
      </w:r>
      <w:r>
        <w:rPr>
          <w:rFonts w:ascii="Cambria" w:hAnsi="Cambria"/>
        </w:rPr>
        <w:t>id</w:t>
      </w:r>
      <w:r w:rsidRPr="00A829B2">
        <w:rPr>
          <w:rFonts w:ascii="Cambria" w:hAnsi="Cambria"/>
        </w:rPr>
        <w:t xml:space="preserve"> </w:t>
      </w:r>
      <w:r>
        <w:rPr>
          <w:rFonts w:ascii="Cambria" w:hAnsi="Cambria"/>
        </w:rPr>
        <w:t>Christ come to</w:t>
      </w:r>
      <w:r w:rsidRPr="00A829B2">
        <w:rPr>
          <w:rFonts w:ascii="Cambria" w:hAnsi="Cambria"/>
        </w:rPr>
        <w:t xml:space="preserve"> bring</w:t>
      </w:r>
      <w:r>
        <w:rPr>
          <w:rFonts w:ascii="Cambria" w:hAnsi="Cambria"/>
        </w:rPr>
        <w:t xml:space="preserve"> the good news of</w:t>
      </w:r>
      <w:r w:rsidRPr="00A829B2">
        <w:rPr>
          <w:rFonts w:ascii="Cambria" w:hAnsi="Cambria"/>
        </w:rPr>
        <w:t xml:space="preserve"> salvation?</w:t>
      </w:r>
    </w:p>
    <w:p w:rsidR="00E53858" w:rsidRDefault="00E53858" w:rsidP="00E53858">
      <w:pPr>
        <w:spacing w:after="0" w:line="240" w:lineRule="auto"/>
        <w:rPr>
          <w:rFonts w:ascii="Cambria" w:hAnsi="Cambria"/>
        </w:rPr>
      </w:pPr>
    </w:p>
    <w:p w:rsidR="00E53858" w:rsidRDefault="00E53858" w:rsidP="00E53858">
      <w:pPr>
        <w:spacing w:after="0" w:line="240" w:lineRule="auto"/>
        <w:rPr>
          <w:rFonts w:ascii="Cambria" w:hAnsi="Cambria"/>
        </w:rPr>
      </w:pPr>
    </w:p>
    <w:p w:rsidR="00E53858" w:rsidRPr="00D50FF2" w:rsidRDefault="00E53858" w:rsidP="00E53858">
      <w:pPr>
        <w:tabs>
          <w:tab w:val="right" w:pos="518"/>
          <w:tab w:val="left" w:pos="630"/>
        </w:tabs>
        <w:spacing w:after="0" w:line="240" w:lineRule="auto"/>
        <w:ind w:left="630" w:hanging="630"/>
        <w:rPr>
          <w:rFonts w:ascii="Cambria" w:hAnsi="Cambria"/>
        </w:rPr>
      </w:pPr>
      <w:r>
        <w:rPr>
          <w:rFonts w:ascii="Cambria" w:hAnsi="Cambria"/>
        </w:rPr>
        <w:tab/>
        <w:t>b.</w:t>
      </w:r>
      <w:r>
        <w:rPr>
          <w:rFonts w:ascii="Cambria" w:hAnsi="Cambria"/>
        </w:rPr>
        <w:tab/>
        <w:t>How does understanding Luke’s focus on bringing the gospel to all nations impact your thoughts on missions and the local church?</w:t>
      </w:r>
    </w:p>
    <w:p w:rsidR="00E53858" w:rsidRPr="00D50FF2" w:rsidRDefault="00E53858" w:rsidP="00E53858">
      <w:pPr>
        <w:spacing w:after="0" w:line="240" w:lineRule="auto"/>
        <w:rPr>
          <w:rFonts w:ascii="Cambria" w:hAnsi="Cambria"/>
        </w:rPr>
      </w:pPr>
    </w:p>
    <w:p w:rsidR="00E53858" w:rsidRPr="00D50FF2" w:rsidRDefault="00E53858" w:rsidP="00E53858">
      <w:pPr>
        <w:spacing w:after="0" w:line="240" w:lineRule="auto"/>
        <w:rPr>
          <w:rFonts w:ascii="Cambria" w:hAnsi="Cambria"/>
        </w:rPr>
      </w:pPr>
    </w:p>
    <w:p w:rsidR="00E53858" w:rsidRPr="00D50FF2" w:rsidRDefault="00E53858" w:rsidP="00E53858">
      <w:pPr>
        <w:tabs>
          <w:tab w:val="left" w:pos="360"/>
        </w:tabs>
        <w:spacing w:after="0" w:line="240" w:lineRule="auto"/>
        <w:rPr>
          <w:rFonts w:ascii="Cambria" w:hAnsi="Cambria"/>
        </w:rPr>
      </w:pPr>
      <w:r w:rsidRPr="00D50FF2">
        <w:rPr>
          <w:rFonts w:ascii="Cambria" w:hAnsi="Cambria"/>
        </w:rPr>
        <w:t>2.</w:t>
      </w:r>
      <w:r w:rsidRPr="00D50FF2">
        <w:rPr>
          <w:rFonts w:ascii="Cambria" w:hAnsi="Cambria"/>
        </w:rPr>
        <w:tab/>
        <w:t>In each of the following texts, identify how Christ was tempted, and how He responded.</w:t>
      </w:r>
    </w:p>
    <w:p w:rsidR="00E53858" w:rsidRPr="00D50FF2" w:rsidRDefault="00E53858" w:rsidP="00E53858">
      <w:pPr>
        <w:tabs>
          <w:tab w:val="right" w:pos="518"/>
          <w:tab w:val="left" w:pos="630"/>
        </w:tabs>
        <w:spacing w:after="0" w:line="240" w:lineRule="auto"/>
        <w:rPr>
          <w:rFonts w:ascii="Cambria" w:hAnsi="Cambria"/>
        </w:rPr>
      </w:pPr>
      <w:r w:rsidRPr="00D50FF2">
        <w:rPr>
          <w:rFonts w:ascii="Cambria" w:hAnsi="Cambria"/>
        </w:rPr>
        <w:tab/>
        <w:t>a.</w:t>
      </w:r>
      <w:r w:rsidRPr="00D50FF2">
        <w:rPr>
          <w:rFonts w:ascii="Cambria" w:hAnsi="Cambria"/>
        </w:rPr>
        <w:tab/>
        <w:t>Luke 4:3</w:t>
      </w:r>
      <w:r>
        <w:rPr>
          <w:rFonts w:ascii="Cambria" w:hAnsi="Cambria"/>
        </w:rPr>
        <w:t>–</w:t>
      </w:r>
      <w:r w:rsidRPr="00D50FF2">
        <w:rPr>
          <w:rFonts w:ascii="Cambria" w:hAnsi="Cambria"/>
        </w:rPr>
        <w:t>4</w:t>
      </w:r>
    </w:p>
    <w:p w:rsidR="00E53858" w:rsidRPr="00D50FF2" w:rsidRDefault="00E53858" w:rsidP="00E53858">
      <w:pPr>
        <w:spacing w:after="0" w:line="240" w:lineRule="auto"/>
        <w:rPr>
          <w:rFonts w:ascii="Cambria" w:hAnsi="Cambria"/>
        </w:rPr>
      </w:pPr>
    </w:p>
    <w:p w:rsidR="00E53858" w:rsidRPr="00D50FF2" w:rsidRDefault="00E53858" w:rsidP="00E53858">
      <w:pPr>
        <w:spacing w:after="0" w:line="240" w:lineRule="auto"/>
        <w:rPr>
          <w:rFonts w:ascii="Cambria" w:hAnsi="Cambria"/>
        </w:rPr>
      </w:pPr>
    </w:p>
    <w:p w:rsidR="00E53858" w:rsidRPr="00D50FF2" w:rsidRDefault="00E53858" w:rsidP="00E53858">
      <w:pPr>
        <w:tabs>
          <w:tab w:val="right" w:pos="518"/>
          <w:tab w:val="left" w:pos="630"/>
        </w:tabs>
        <w:spacing w:after="0" w:line="240" w:lineRule="auto"/>
        <w:rPr>
          <w:rFonts w:ascii="Cambria" w:hAnsi="Cambria"/>
        </w:rPr>
      </w:pPr>
      <w:r w:rsidRPr="00D50FF2">
        <w:rPr>
          <w:rFonts w:ascii="Cambria" w:hAnsi="Cambria"/>
        </w:rPr>
        <w:tab/>
        <w:t>b.</w:t>
      </w:r>
      <w:r w:rsidRPr="00D50FF2">
        <w:rPr>
          <w:rFonts w:ascii="Cambria" w:hAnsi="Cambria"/>
        </w:rPr>
        <w:tab/>
        <w:t>Luke 4:5</w:t>
      </w:r>
      <w:r>
        <w:rPr>
          <w:rFonts w:ascii="Cambria" w:hAnsi="Cambria"/>
        </w:rPr>
        <w:t>–</w:t>
      </w:r>
      <w:r w:rsidRPr="00D50FF2">
        <w:rPr>
          <w:rFonts w:ascii="Cambria" w:hAnsi="Cambria"/>
        </w:rPr>
        <w:t>8</w:t>
      </w:r>
    </w:p>
    <w:p w:rsidR="00E53858" w:rsidRPr="00D50FF2" w:rsidRDefault="00E53858" w:rsidP="00E53858">
      <w:pPr>
        <w:spacing w:after="0" w:line="240" w:lineRule="auto"/>
        <w:rPr>
          <w:rFonts w:ascii="Cambria" w:hAnsi="Cambria"/>
        </w:rPr>
      </w:pPr>
    </w:p>
    <w:p w:rsidR="00E53858" w:rsidRPr="00D50FF2" w:rsidRDefault="00E53858" w:rsidP="00E53858">
      <w:pPr>
        <w:spacing w:after="0" w:line="240" w:lineRule="auto"/>
        <w:rPr>
          <w:rFonts w:ascii="Cambria" w:hAnsi="Cambria"/>
        </w:rPr>
      </w:pPr>
    </w:p>
    <w:p w:rsidR="00E53858" w:rsidRPr="00D50FF2" w:rsidRDefault="00E53858" w:rsidP="00E53858">
      <w:pPr>
        <w:tabs>
          <w:tab w:val="right" w:pos="518"/>
          <w:tab w:val="left" w:pos="630"/>
        </w:tabs>
        <w:spacing w:after="0" w:line="240" w:lineRule="auto"/>
        <w:rPr>
          <w:rFonts w:ascii="Cambria" w:hAnsi="Cambria"/>
        </w:rPr>
      </w:pPr>
      <w:r w:rsidRPr="00D50FF2">
        <w:rPr>
          <w:rFonts w:ascii="Cambria" w:hAnsi="Cambria"/>
        </w:rPr>
        <w:tab/>
        <w:t>c.</w:t>
      </w:r>
      <w:r w:rsidRPr="00D50FF2">
        <w:rPr>
          <w:rFonts w:ascii="Cambria" w:hAnsi="Cambria"/>
        </w:rPr>
        <w:tab/>
        <w:t>Luke 4:9</w:t>
      </w:r>
      <w:r>
        <w:rPr>
          <w:rFonts w:ascii="Cambria" w:hAnsi="Cambria"/>
        </w:rPr>
        <w:t>–</w:t>
      </w:r>
      <w:r w:rsidRPr="00D50FF2">
        <w:rPr>
          <w:rFonts w:ascii="Cambria" w:hAnsi="Cambria"/>
        </w:rPr>
        <w:t>12</w:t>
      </w:r>
    </w:p>
    <w:p w:rsidR="00E53858" w:rsidRPr="00D50FF2" w:rsidRDefault="00E53858" w:rsidP="00E53858">
      <w:pPr>
        <w:spacing w:after="0" w:line="240" w:lineRule="auto"/>
        <w:rPr>
          <w:rFonts w:ascii="Cambria" w:hAnsi="Cambria"/>
        </w:rPr>
      </w:pPr>
    </w:p>
    <w:p w:rsidR="00E53858" w:rsidRPr="00D50FF2" w:rsidRDefault="00E53858" w:rsidP="00E53858">
      <w:pPr>
        <w:spacing w:after="0" w:line="240" w:lineRule="auto"/>
        <w:rPr>
          <w:rFonts w:ascii="Cambria" w:hAnsi="Cambria"/>
        </w:rPr>
      </w:pPr>
    </w:p>
    <w:p w:rsidR="00E53858" w:rsidRPr="00D50FF2" w:rsidRDefault="00E53858" w:rsidP="00E53858">
      <w:pPr>
        <w:tabs>
          <w:tab w:val="left" w:pos="360"/>
        </w:tabs>
        <w:spacing w:after="0" w:line="240" w:lineRule="auto"/>
        <w:ind w:left="360" w:hanging="360"/>
        <w:rPr>
          <w:rFonts w:ascii="Cambria" w:hAnsi="Cambria"/>
        </w:rPr>
      </w:pPr>
      <w:r w:rsidRPr="00D50FF2">
        <w:rPr>
          <w:rFonts w:ascii="Cambria" w:hAnsi="Cambria"/>
        </w:rPr>
        <w:t>3.</w:t>
      </w:r>
      <w:r w:rsidRPr="00D50FF2">
        <w:rPr>
          <w:rFonts w:ascii="Cambria" w:hAnsi="Cambria"/>
        </w:rPr>
        <w:tab/>
      </w:r>
      <w:r w:rsidRPr="007A1207">
        <w:rPr>
          <w:rFonts w:ascii="Cambria" w:hAnsi="Cambria"/>
          <w:spacing w:val="6"/>
        </w:rPr>
        <w:t>According to Matthew 26:41, Luke 22:40, and 1 Corinthians 10:13, how are believers to face temptation?</w:t>
      </w:r>
    </w:p>
    <w:p w:rsidR="00E53858" w:rsidRPr="00D50FF2" w:rsidRDefault="00E53858" w:rsidP="00E53858">
      <w:pPr>
        <w:spacing w:after="0" w:line="240" w:lineRule="auto"/>
        <w:rPr>
          <w:rFonts w:ascii="Cambria" w:hAnsi="Cambria"/>
        </w:rPr>
      </w:pPr>
    </w:p>
    <w:p w:rsidR="00E53858" w:rsidRPr="00D50FF2" w:rsidRDefault="00E53858" w:rsidP="00E53858">
      <w:pPr>
        <w:spacing w:after="0" w:line="240" w:lineRule="auto"/>
        <w:rPr>
          <w:rFonts w:ascii="Cambria" w:hAnsi="Cambria"/>
        </w:rPr>
      </w:pPr>
    </w:p>
    <w:p w:rsidR="00E53858" w:rsidRPr="00D50FF2" w:rsidRDefault="00E53858" w:rsidP="00E53858">
      <w:pPr>
        <w:spacing w:after="0" w:line="240" w:lineRule="auto"/>
        <w:rPr>
          <w:rFonts w:ascii="Cambria" w:hAnsi="Cambria"/>
          <w:b/>
        </w:rPr>
      </w:pPr>
      <w:r w:rsidRPr="00D50FF2">
        <w:rPr>
          <w:rFonts w:ascii="Cambria" w:hAnsi="Cambria"/>
          <w:b/>
        </w:rPr>
        <w:t>Day Two</w:t>
      </w:r>
    </w:p>
    <w:p w:rsidR="00E53858" w:rsidRPr="00D50FF2" w:rsidRDefault="00E53858" w:rsidP="00E53858">
      <w:pPr>
        <w:spacing w:after="0" w:line="240" w:lineRule="auto"/>
        <w:rPr>
          <w:rFonts w:ascii="Cambria" w:hAnsi="Cambria"/>
          <w:b/>
          <w:i/>
        </w:rPr>
      </w:pPr>
      <w:r w:rsidRPr="00D50FF2">
        <w:rPr>
          <w:rFonts w:ascii="Cambria" w:hAnsi="Cambria"/>
          <w:i/>
        </w:rPr>
        <w:t xml:space="preserve">Read Luke 7; </w:t>
      </w:r>
      <w:r w:rsidRPr="00D50FF2">
        <w:rPr>
          <w:rFonts w:ascii="Cambria" w:hAnsi="Cambria"/>
          <w:b/>
          <w:i/>
        </w:rPr>
        <w:t>Women in the Gospel of Luke</w:t>
      </w:r>
    </w:p>
    <w:p w:rsidR="00E53858" w:rsidRPr="00D50FF2" w:rsidRDefault="00E53858" w:rsidP="00E53858">
      <w:pPr>
        <w:tabs>
          <w:tab w:val="left" w:pos="360"/>
        </w:tabs>
        <w:spacing w:after="0" w:line="240" w:lineRule="auto"/>
        <w:rPr>
          <w:rFonts w:ascii="Cambria" w:hAnsi="Cambria"/>
        </w:rPr>
      </w:pPr>
      <w:r w:rsidRPr="00D50FF2">
        <w:rPr>
          <w:rFonts w:ascii="Cambria" w:hAnsi="Cambria"/>
          <w:bCs/>
        </w:rPr>
        <w:t>1.</w:t>
      </w:r>
      <w:r w:rsidRPr="00D50FF2">
        <w:rPr>
          <w:rFonts w:ascii="Cambria" w:hAnsi="Cambria"/>
          <w:bCs/>
        </w:rPr>
        <w:tab/>
        <w:t>From Luke 7:11</w:t>
      </w:r>
      <w:r>
        <w:rPr>
          <w:rFonts w:ascii="Cambria" w:hAnsi="Cambria"/>
          <w:bCs/>
        </w:rPr>
        <w:t>–</w:t>
      </w:r>
      <w:r w:rsidRPr="00D50FF2">
        <w:rPr>
          <w:rFonts w:ascii="Cambria" w:hAnsi="Cambria"/>
          <w:bCs/>
        </w:rPr>
        <w:t>17, describe the circumstances of the woman in this story, and Jesus’ response to her.</w:t>
      </w:r>
    </w:p>
    <w:p w:rsidR="00E53858" w:rsidRPr="00D50FF2" w:rsidRDefault="00E53858" w:rsidP="00E53858">
      <w:pPr>
        <w:spacing w:after="0" w:line="240" w:lineRule="auto"/>
        <w:rPr>
          <w:rFonts w:ascii="Cambria" w:hAnsi="Cambria"/>
        </w:rPr>
      </w:pPr>
    </w:p>
    <w:p w:rsidR="00E53858" w:rsidRPr="00D50FF2" w:rsidRDefault="00E53858" w:rsidP="00E53858">
      <w:pPr>
        <w:spacing w:after="0" w:line="240" w:lineRule="auto"/>
        <w:rPr>
          <w:rFonts w:ascii="Cambria" w:hAnsi="Cambria"/>
        </w:rPr>
      </w:pPr>
    </w:p>
    <w:p w:rsidR="00E53858" w:rsidRPr="00D50FF2" w:rsidRDefault="00E53858" w:rsidP="00E53858">
      <w:pPr>
        <w:tabs>
          <w:tab w:val="right" w:pos="518"/>
          <w:tab w:val="left" w:pos="630"/>
        </w:tabs>
        <w:autoSpaceDE w:val="0"/>
        <w:autoSpaceDN w:val="0"/>
        <w:adjustRightInd w:val="0"/>
        <w:spacing w:after="0" w:line="240" w:lineRule="auto"/>
        <w:rPr>
          <w:rFonts w:ascii="Cambria" w:hAnsi="Cambria"/>
        </w:rPr>
      </w:pPr>
      <w:r w:rsidRPr="00D50FF2">
        <w:rPr>
          <w:rFonts w:ascii="Cambria" w:hAnsi="Cambria"/>
        </w:rPr>
        <w:tab/>
        <w:t>a.</w:t>
      </w:r>
      <w:r w:rsidRPr="00D50FF2">
        <w:rPr>
          <w:rFonts w:ascii="Cambria" w:hAnsi="Cambria"/>
        </w:rPr>
        <w:tab/>
        <w:t>What was the people’s response to this miracle?</w:t>
      </w:r>
    </w:p>
    <w:p w:rsidR="00E53858" w:rsidRPr="00D50FF2" w:rsidRDefault="00E53858" w:rsidP="00E53858">
      <w:pPr>
        <w:autoSpaceDE w:val="0"/>
        <w:autoSpaceDN w:val="0"/>
        <w:adjustRightInd w:val="0"/>
        <w:spacing w:after="0" w:line="240" w:lineRule="auto"/>
        <w:jc w:val="both"/>
        <w:rPr>
          <w:rFonts w:ascii="Cambria" w:hAnsi="Cambria"/>
        </w:rPr>
      </w:pPr>
    </w:p>
    <w:p w:rsidR="00E53858" w:rsidRPr="00D50FF2" w:rsidRDefault="00E53858" w:rsidP="00E53858">
      <w:pPr>
        <w:autoSpaceDE w:val="0"/>
        <w:autoSpaceDN w:val="0"/>
        <w:adjustRightInd w:val="0"/>
        <w:spacing w:after="0" w:line="240" w:lineRule="auto"/>
        <w:jc w:val="both"/>
        <w:rPr>
          <w:rFonts w:ascii="Cambria" w:hAnsi="Cambria"/>
        </w:rPr>
      </w:pPr>
    </w:p>
    <w:p w:rsidR="00E53858" w:rsidRDefault="00E53858" w:rsidP="00E53858">
      <w:pPr>
        <w:tabs>
          <w:tab w:val="left" w:pos="360"/>
        </w:tabs>
        <w:spacing w:after="0" w:line="240" w:lineRule="auto"/>
        <w:ind w:left="360" w:hanging="360"/>
        <w:rPr>
          <w:rFonts w:ascii="Cambria" w:hAnsi="Cambria"/>
          <w:spacing w:val="-2"/>
        </w:rPr>
      </w:pPr>
      <w:r w:rsidRPr="00D50FF2">
        <w:rPr>
          <w:rFonts w:ascii="Cambria" w:hAnsi="Cambria"/>
        </w:rPr>
        <w:t>2.</w:t>
      </w:r>
      <w:r w:rsidRPr="00D50FF2">
        <w:rPr>
          <w:rFonts w:ascii="Cambria" w:hAnsi="Cambria"/>
        </w:rPr>
        <w:tab/>
      </w:r>
      <w:r w:rsidRPr="007A1207">
        <w:rPr>
          <w:rFonts w:ascii="Cambria" w:hAnsi="Cambria"/>
          <w:spacing w:val="-2"/>
        </w:rPr>
        <w:t xml:space="preserve">From Luke 7:36–50, describe the responses of Jesus and Simon to the woman who anointed Jesus’ feet. (Luke’s account is a different incident than </w:t>
      </w:r>
      <w:r>
        <w:rPr>
          <w:rFonts w:ascii="Cambria" w:hAnsi="Cambria"/>
          <w:spacing w:val="-2"/>
        </w:rPr>
        <w:t>the one</w:t>
      </w:r>
      <w:r w:rsidRPr="007A1207">
        <w:rPr>
          <w:rFonts w:ascii="Cambria" w:hAnsi="Cambria"/>
          <w:spacing w:val="-2"/>
        </w:rPr>
        <w:t xml:space="preserve"> described in Matthew 26:6–13; Mark 14:3–9, and John 12:1–</w:t>
      </w:r>
      <w:r>
        <w:rPr>
          <w:rFonts w:ascii="Cambria" w:hAnsi="Cambria"/>
          <w:spacing w:val="-2"/>
        </w:rPr>
        <w:t>9.)</w:t>
      </w:r>
    </w:p>
    <w:p w:rsidR="00E53858" w:rsidRDefault="00E53858" w:rsidP="00E53858">
      <w:pPr>
        <w:tabs>
          <w:tab w:val="left" w:pos="360"/>
        </w:tabs>
        <w:spacing w:after="0" w:line="240" w:lineRule="auto"/>
        <w:ind w:left="360" w:hanging="360"/>
        <w:rPr>
          <w:rFonts w:ascii="Cambria" w:hAnsi="Cambria"/>
          <w:spacing w:val="-2"/>
        </w:rPr>
      </w:pPr>
    </w:p>
    <w:p w:rsidR="00E53858" w:rsidRPr="00871958" w:rsidRDefault="00E53858" w:rsidP="00E53858">
      <w:pPr>
        <w:tabs>
          <w:tab w:val="left" w:pos="360"/>
        </w:tabs>
        <w:spacing w:after="0" w:line="240" w:lineRule="auto"/>
        <w:ind w:left="360" w:hanging="360"/>
        <w:rPr>
          <w:rFonts w:ascii="Cambria" w:hAnsi="Cambria"/>
          <w:sz w:val="12"/>
          <w:szCs w:val="12"/>
        </w:rPr>
      </w:pPr>
    </w:p>
    <w:p w:rsidR="00E53858" w:rsidRPr="00D50FF2" w:rsidRDefault="00E53858" w:rsidP="00E53858">
      <w:pPr>
        <w:tabs>
          <w:tab w:val="right" w:pos="518"/>
          <w:tab w:val="left" w:pos="630"/>
        </w:tabs>
        <w:spacing w:after="0" w:line="240" w:lineRule="auto"/>
        <w:ind w:left="630" w:hanging="630"/>
        <w:rPr>
          <w:rFonts w:ascii="Cambria" w:hAnsi="Cambria"/>
        </w:rPr>
      </w:pPr>
      <w:r w:rsidRPr="00D50FF2">
        <w:rPr>
          <w:rFonts w:ascii="Cambria" w:hAnsi="Cambria"/>
        </w:rPr>
        <w:tab/>
        <w:t>a.</w:t>
      </w:r>
      <w:r w:rsidRPr="00D50FF2">
        <w:rPr>
          <w:rFonts w:ascii="Cambria" w:hAnsi="Cambria"/>
        </w:rPr>
        <w:tab/>
        <w:t>Find one or two verses that would be helpful to consider as you strive to respond like Christ to those with a sinful past or those who are less fortunate that you, and share those with your group.</w:t>
      </w:r>
    </w:p>
    <w:p w:rsidR="00E53858" w:rsidRPr="00D50FF2" w:rsidRDefault="00E53858" w:rsidP="00E53858">
      <w:pPr>
        <w:pStyle w:val="NoSpacing"/>
        <w:rPr>
          <w:rFonts w:ascii="Cambria" w:hAnsi="Cambria"/>
        </w:rPr>
      </w:pPr>
    </w:p>
    <w:p w:rsidR="00E53858" w:rsidRPr="00D50FF2" w:rsidRDefault="00E53858" w:rsidP="00E53858">
      <w:pPr>
        <w:pStyle w:val="NoSpacing"/>
        <w:tabs>
          <w:tab w:val="left" w:pos="360"/>
        </w:tabs>
        <w:rPr>
          <w:rFonts w:ascii="Cambria" w:hAnsi="Cambria"/>
        </w:rPr>
      </w:pPr>
      <w:r w:rsidRPr="00D50FF2">
        <w:rPr>
          <w:rFonts w:ascii="Cambria" w:hAnsi="Cambria"/>
        </w:rPr>
        <w:t>3.</w:t>
      </w:r>
      <w:r w:rsidRPr="00D50FF2">
        <w:rPr>
          <w:rFonts w:ascii="Cambria" w:hAnsi="Cambria"/>
        </w:rPr>
        <w:tab/>
        <w:t>According to verses 47</w:t>
      </w:r>
      <w:r>
        <w:rPr>
          <w:rFonts w:ascii="Cambria" w:hAnsi="Cambria"/>
        </w:rPr>
        <w:t>–</w:t>
      </w:r>
      <w:r w:rsidRPr="00D50FF2">
        <w:rPr>
          <w:rFonts w:ascii="Cambria" w:hAnsi="Cambria"/>
        </w:rPr>
        <w:t>50, what should be the result in the life of the believer who has been forgiven much?</w:t>
      </w:r>
    </w:p>
    <w:p w:rsidR="00E53858" w:rsidRPr="00D50FF2" w:rsidRDefault="00E53858" w:rsidP="00E53858">
      <w:pPr>
        <w:pStyle w:val="NoSpacing"/>
        <w:rPr>
          <w:rFonts w:ascii="Cambria" w:hAnsi="Cambria"/>
        </w:rPr>
      </w:pPr>
    </w:p>
    <w:p w:rsidR="00E53858" w:rsidRPr="00D50FF2" w:rsidRDefault="00E53858" w:rsidP="00E53858">
      <w:pPr>
        <w:pStyle w:val="NoSpacing"/>
        <w:rPr>
          <w:rFonts w:ascii="Cambria" w:hAnsi="Cambria"/>
        </w:rPr>
      </w:pPr>
    </w:p>
    <w:p w:rsidR="00E53858" w:rsidRPr="00D50FF2" w:rsidRDefault="00E53858" w:rsidP="00E53858">
      <w:pPr>
        <w:pStyle w:val="NoSpacing"/>
        <w:tabs>
          <w:tab w:val="right" w:pos="518"/>
          <w:tab w:val="left" w:pos="630"/>
        </w:tabs>
        <w:ind w:left="630" w:hanging="630"/>
        <w:rPr>
          <w:rFonts w:ascii="Cambria" w:hAnsi="Cambria"/>
        </w:rPr>
      </w:pPr>
      <w:r w:rsidRPr="00D50FF2">
        <w:rPr>
          <w:rFonts w:ascii="Cambria" w:hAnsi="Cambria"/>
        </w:rPr>
        <w:tab/>
        <w:t>a.</w:t>
      </w:r>
      <w:r w:rsidRPr="00D50FF2">
        <w:rPr>
          <w:rFonts w:ascii="Cambria" w:hAnsi="Cambria"/>
        </w:rPr>
        <w:tab/>
        <w:t>What do you think this would look like practically today, for the church in general and for you particularly?</w:t>
      </w:r>
    </w:p>
    <w:p w:rsidR="00E53858" w:rsidRPr="00D50FF2" w:rsidRDefault="00E53858" w:rsidP="00E53858">
      <w:pPr>
        <w:spacing w:after="0" w:line="240" w:lineRule="auto"/>
        <w:rPr>
          <w:rFonts w:ascii="Cambria" w:hAnsi="Cambria"/>
        </w:rPr>
      </w:pPr>
    </w:p>
    <w:p w:rsidR="00E53858" w:rsidRPr="00D50FF2" w:rsidRDefault="00E53858" w:rsidP="00E53858">
      <w:pPr>
        <w:spacing w:after="0" w:line="240" w:lineRule="auto"/>
        <w:rPr>
          <w:rFonts w:ascii="Cambria" w:hAnsi="Cambria"/>
        </w:rPr>
      </w:pPr>
    </w:p>
    <w:p w:rsidR="00E53858" w:rsidRPr="00D50FF2" w:rsidRDefault="00E53858" w:rsidP="00E53858">
      <w:pPr>
        <w:spacing w:after="0" w:line="240" w:lineRule="auto"/>
        <w:rPr>
          <w:rFonts w:ascii="Cambria" w:hAnsi="Cambria"/>
          <w:b/>
        </w:rPr>
      </w:pPr>
      <w:r w:rsidRPr="00D50FF2">
        <w:rPr>
          <w:rFonts w:ascii="Cambria" w:hAnsi="Cambria"/>
          <w:b/>
        </w:rPr>
        <w:t>Day Three</w:t>
      </w:r>
    </w:p>
    <w:p w:rsidR="00E53858" w:rsidRPr="00D50FF2" w:rsidRDefault="00E53858" w:rsidP="00E53858">
      <w:pPr>
        <w:spacing w:after="0" w:line="240" w:lineRule="auto"/>
        <w:rPr>
          <w:rFonts w:ascii="Cambria" w:hAnsi="Cambria"/>
          <w:b/>
          <w:i/>
        </w:rPr>
      </w:pPr>
      <w:r w:rsidRPr="00D50FF2">
        <w:rPr>
          <w:rFonts w:ascii="Cambria" w:hAnsi="Cambria"/>
          <w:i/>
        </w:rPr>
        <w:t xml:space="preserve">Read Selected Scriptures in Luke 13, 17 and 18; </w:t>
      </w:r>
      <w:r w:rsidRPr="00D50FF2">
        <w:rPr>
          <w:rFonts w:ascii="Cambria" w:hAnsi="Cambria"/>
          <w:b/>
          <w:i/>
        </w:rPr>
        <w:t>Jesus Ministers to Outcasts</w:t>
      </w:r>
    </w:p>
    <w:p w:rsidR="00E53858" w:rsidRPr="00D50FF2" w:rsidRDefault="00E53858" w:rsidP="00E53858">
      <w:pPr>
        <w:tabs>
          <w:tab w:val="left" w:pos="360"/>
        </w:tabs>
        <w:spacing w:after="0" w:line="240" w:lineRule="auto"/>
        <w:ind w:left="360" w:hanging="360"/>
        <w:rPr>
          <w:rFonts w:ascii="Cambria" w:hAnsi="Cambria"/>
        </w:rPr>
      </w:pPr>
      <w:r w:rsidRPr="00D50FF2">
        <w:rPr>
          <w:rFonts w:ascii="Cambria" w:hAnsi="Cambria"/>
        </w:rPr>
        <w:t>1.</w:t>
      </w:r>
      <w:r w:rsidRPr="00D50FF2">
        <w:rPr>
          <w:rFonts w:ascii="Cambria" w:hAnsi="Cambria"/>
        </w:rPr>
        <w:tab/>
        <w:t>From the following texts, briefly describe each situation, why the people</w:t>
      </w:r>
      <w:r>
        <w:rPr>
          <w:rFonts w:ascii="Cambria" w:hAnsi="Cambria"/>
        </w:rPr>
        <w:t xml:space="preserve"> in them</w:t>
      </w:r>
      <w:r w:rsidRPr="00D50FF2">
        <w:rPr>
          <w:rFonts w:ascii="Cambria" w:hAnsi="Cambria"/>
        </w:rPr>
        <w:t xml:space="preserve"> would have been considered outcasts, Jesus’ interaction with them, and their response to Him.</w:t>
      </w:r>
    </w:p>
    <w:p w:rsidR="00E53858" w:rsidRPr="00D50FF2" w:rsidRDefault="00E53858" w:rsidP="00E53858">
      <w:pPr>
        <w:tabs>
          <w:tab w:val="right" w:pos="518"/>
          <w:tab w:val="left" w:pos="630"/>
        </w:tabs>
        <w:spacing w:after="0" w:line="240" w:lineRule="auto"/>
        <w:rPr>
          <w:rFonts w:ascii="Cambria" w:hAnsi="Cambria"/>
        </w:rPr>
      </w:pPr>
      <w:r w:rsidRPr="00D50FF2">
        <w:rPr>
          <w:rFonts w:ascii="Cambria" w:hAnsi="Cambria"/>
        </w:rPr>
        <w:tab/>
        <w:t>a.</w:t>
      </w:r>
      <w:r w:rsidRPr="00D50FF2">
        <w:rPr>
          <w:rFonts w:ascii="Cambria" w:hAnsi="Cambria"/>
        </w:rPr>
        <w:tab/>
        <w:t>Luke 13:10</w:t>
      </w:r>
      <w:r>
        <w:rPr>
          <w:rFonts w:ascii="Cambria" w:hAnsi="Cambria"/>
        </w:rPr>
        <w:t>–</w:t>
      </w:r>
      <w:r w:rsidRPr="00D50FF2">
        <w:rPr>
          <w:rFonts w:ascii="Cambria" w:hAnsi="Cambria"/>
        </w:rPr>
        <w:t>17</w:t>
      </w:r>
    </w:p>
    <w:p w:rsidR="00E53858" w:rsidRPr="00D50FF2" w:rsidRDefault="00E53858" w:rsidP="00E53858">
      <w:pPr>
        <w:pStyle w:val="NoSpacing"/>
        <w:rPr>
          <w:rFonts w:ascii="Cambria" w:hAnsi="Cambria"/>
        </w:rPr>
      </w:pPr>
    </w:p>
    <w:p w:rsidR="00E53858" w:rsidRPr="00D50FF2" w:rsidRDefault="00E53858" w:rsidP="00E53858">
      <w:pPr>
        <w:pStyle w:val="NoSpacing"/>
        <w:rPr>
          <w:rFonts w:ascii="Cambria" w:hAnsi="Cambria"/>
        </w:rPr>
      </w:pPr>
    </w:p>
    <w:p w:rsidR="00E53858" w:rsidRPr="00D50FF2" w:rsidRDefault="00E53858" w:rsidP="00E53858">
      <w:pPr>
        <w:pStyle w:val="NoSpacing"/>
        <w:tabs>
          <w:tab w:val="right" w:pos="518"/>
          <w:tab w:val="left" w:pos="630"/>
        </w:tabs>
        <w:rPr>
          <w:rFonts w:ascii="Cambria" w:hAnsi="Cambria"/>
        </w:rPr>
      </w:pPr>
      <w:r w:rsidRPr="00D50FF2">
        <w:rPr>
          <w:rFonts w:ascii="Cambria" w:hAnsi="Cambria"/>
        </w:rPr>
        <w:tab/>
        <w:t>b.</w:t>
      </w:r>
      <w:r w:rsidRPr="00D50FF2">
        <w:rPr>
          <w:rFonts w:ascii="Cambria" w:hAnsi="Cambria"/>
        </w:rPr>
        <w:tab/>
        <w:t>Luke 17:10</w:t>
      </w:r>
      <w:r>
        <w:rPr>
          <w:rFonts w:ascii="Cambria" w:hAnsi="Cambria"/>
        </w:rPr>
        <w:t>–</w:t>
      </w:r>
      <w:r w:rsidRPr="00D50FF2">
        <w:rPr>
          <w:rFonts w:ascii="Cambria" w:hAnsi="Cambria"/>
        </w:rPr>
        <w:t>17 (See also Leviticus 13:45</w:t>
      </w:r>
      <w:r>
        <w:rPr>
          <w:rFonts w:ascii="Cambria" w:hAnsi="Cambria"/>
        </w:rPr>
        <w:t>–</w:t>
      </w:r>
      <w:r w:rsidRPr="00D50FF2">
        <w:rPr>
          <w:rFonts w:ascii="Cambria" w:hAnsi="Cambria"/>
        </w:rPr>
        <w:t xml:space="preserve">46.) </w:t>
      </w:r>
    </w:p>
    <w:p w:rsidR="00E53858" w:rsidRPr="00D50FF2" w:rsidRDefault="00E53858" w:rsidP="00E53858">
      <w:pPr>
        <w:pStyle w:val="NoSpacing"/>
        <w:rPr>
          <w:rFonts w:ascii="Cambria" w:hAnsi="Cambria"/>
        </w:rPr>
      </w:pPr>
    </w:p>
    <w:p w:rsidR="00E53858" w:rsidRPr="00D50FF2" w:rsidRDefault="00E53858" w:rsidP="00E53858">
      <w:pPr>
        <w:pStyle w:val="NoSpacing"/>
        <w:rPr>
          <w:rFonts w:ascii="Cambria" w:hAnsi="Cambria"/>
        </w:rPr>
      </w:pPr>
    </w:p>
    <w:p w:rsidR="00E53858" w:rsidRPr="00D50FF2" w:rsidRDefault="00E53858" w:rsidP="00E53858">
      <w:pPr>
        <w:pStyle w:val="NoSpacing"/>
        <w:tabs>
          <w:tab w:val="right" w:pos="518"/>
          <w:tab w:val="left" w:pos="630"/>
        </w:tabs>
        <w:rPr>
          <w:rFonts w:ascii="Cambria" w:hAnsi="Cambria"/>
        </w:rPr>
      </w:pPr>
      <w:r w:rsidRPr="00D50FF2">
        <w:rPr>
          <w:rFonts w:ascii="Cambria" w:hAnsi="Cambria"/>
        </w:rPr>
        <w:tab/>
        <w:t>c.</w:t>
      </w:r>
      <w:r w:rsidRPr="00D50FF2">
        <w:rPr>
          <w:rFonts w:ascii="Cambria" w:hAnsi="Cambria"/>
        </w:rPr>
        <w:tab/>
        <w:t>Luke 18:35</w:t>
      </w:r>
      <w:r>
        <w:rPr>
          <w:rFonts w:ascii="Cambria" w:hAnsi="Cambria"/>
        </w:rPr>
        <w:t>–</w:t>
      </w:r>
      <w:r w:rsidRPr="00D50FF2">
        <w:rPr>
          <w:rFonts w:ascii="Cambria" w:hAnsi="Cambria"/>
        </w:rPr>
        <w:t>43 (See also John 9:1</w:t>
      </w:r>
      <w:r>
        <w:rPr>
          <w:rFonts w:ascii="Cambria" w:hAnsi="Cambria"/>
        </w:rPr>
        <w:t>–</w:t>
      </w:r>
      <w:r w:rsidRPr="00D50FF2">
        <w:rPr>
          <w:rFonts w:ascii="Cambria" w:hAnsi="Cambria"/>
        </w:rPr>
        <w:t>2.)</w:t>
      </w:r>
    </w:p>
    <w:p w:rsidR="00E53858" w:rsidRPr="00D50FF2" w:rsidRDefault="00E53858" w:rsidP="00E53858">
      <w:pPr>
        <w:pStyle w:val="NoSpacing"/>
        <w:rPr>
          <w:rFonts w:ascii="Cambria" w:hAnsi="Cambria"/>
        </w:rPr>
      </w:pPr>
    </w:p>
    <w:p w:rsidR="00E53858" w:rsidRPr="00D50FF2" w:rsidRDefault="00E53858" w:rsidP="00E53858">
      <w:pPr>
        <w:pStyle w:val="NoSpacing"/>
        <w:rPr>
          <w:rFonts w:ascii="Cambria" w:hAnsi="Cambria"/>
        </w:rPr>
      </w:pPr>
    </w:p>
    <w:p w:rsidR="00E53858" w:rsidRPr="00D50FF2" w:rsidRDefault="00E53858" w:rsidP="00E53858">
      <w:pPr>
        <w:pStyle w:val="NoSpacing"/>
        <w:tabs>
          <w:tab w:val="left" w:pos="360"/>
        </w:tabs>
        <w:ind w:left="360" w:hanging="360"/>
        <w:rPr>
          <w:rFonts w:ascii="Cambria" w:hAnsi="Cambria"/>
        </w:rPr>
      </w:pPr>
      <w:r w:rsidRPr="00D50FF2">
        <w:rPr>
          <w:rFonts w:ascii="Cambria" w:hAnsi="Cambria"/>
        </w:rPr>
        <w:t>2.</w:t>
      </w:r>
      <w:r w:rsidRPr="00D50FF2">
        <w:rPr>
          <w:rFonts w:ascii="Cambria" w:hAnsi="Cambria"/>
        </w:rPr>
        <w:tab/>
        <w:t>In these three scenarios of Jesus’ interactions, Luke emphasized the availability of the gospel for all people. How does this deepen your understanding of those who are considered outcasts</w:t>
      </w:r>
      <w:r>
        <w:rPr>
          <w:rFonts w:ascii="Cambria" w:hAnsi="Cambria"/>
        </w:rPr>
        <w:t xml:space="preserve"> today</w:t>
      </w:r>
      <w:r w:rsidRPr="00D50FF2">
        <w:rPr>
          <w:rFonts w:ascii="Cambria" w:hAnsi="Cambria"/>
        </w:rPr>
        <w:t>, and what a believer’s response to them should be?</w:t>
      </w:r>
    </w:p>
    <w:p w:rsidR="00E53858" w:rsidRPr="00D50FF2" w:rsidRDefault="00E53858" w:rsidP="00E53858">
      <w:pPr>
        <w:pStyle w:val="NoSpacing"/>
        <w:rPr>
          <w:rFonts w:ascii="Cambria" w:hAnsi="Cambria"/>
        </w:rPr>
      </w:pPr>
    </w:p>
    <w:p w:rsidR="00E53858" w:rsidRPr="00D50FF2" w:rsidRDefault="00E53858" w:rsidP="00E53858">
      <w:pPr>
        <w:pStyle w:val="NoSpacing"/>
        <w:rPr>
          <w:rFonts w:ascii="Cambria" w:hAnsi="Cambria"/>
        </w:rPr>
      </w:pPr>
    </w:p>
    <w:p w:rsidR="00E53858" w:rsidRPr="00D50FF2" w:rsidRDefault="00E53858" w:rsidP="00E53858">
      <w:pPr>
        <w:spacing w:after="0" w:line="240" w:lineRule="auto"/>
        <w:rPr>
          <w:rFonts w:ascii="Cambria" w:hAnsi="Cambria"/>
          <w:b/>
        </w:rPr>
      </w:pPr>
      <w:r w:rsidRPr="00D50FF2">
        <w:rPr>
          <w:rFonts w:ascii="Cambria" w:hAnsi="Cambria"/>
          <w:b/>
        </w:rPr>
        <w:t>Day Four</w:t>
      </w:r>
    </w:p>
    <w:p w:rsidR="00E53858" w:rsidRPr="00D50FF2" w:rsidRDefault="00E53858" w:rsidP="00E53858">
      <w:pPr>
        <w:spacing w:after="0" w:line="240" w:lineRule="auto"/>
        <w:rPr>
          <w:rFonts w:ascii="Cambria" w:hAnsi="Cambria"/>
          <w:b/>
          <w:i/>
        </w:rPr>
      </w:pPr>
      <w:r w:rsidRPr="00D50FF2">
        <w:rPr>
          <w:rFonts w:ascii="Cambria" w:hAnsi="Cambria"/>
          <w:i/>
        </w:rPr>
        <w:t>Read Selected Scriptures in Luke 11</w:t>
      </w:r>
      <w:r>
        <w:rPr>
          <w:rFonts w:ascii="Cambria" w:hAnsi="Cambria"/>
          <w:i/>
        </w:rPr>
        <w:t>–</w:t>
      </w:r>
      <w:r w:rsidRPr="00D50FF2">
        <w:rPr>
          <w:rFonts w:ascii="Cambria" w:hAnsi="Cambria"/>
          <w:i/>
        </w:rPr>
        <w:t>12;</w:t>
      </w:r>
      <w:r w:rsidRPr="00D50FF2">
        <w:rPr>
          <w:rFonts w:ascii="Cambria" w:hAnsi="Cambria"/>
          <w:b/>
          <w:i/>
        </w:rPr>
        <w:t xml:space="preserve"> Practical Principles in the Parables, Part One</w:t>
      </w:r>
    </w:p>
    <w:p w:rsidR="00E53858" w:rsidRPr="00D50FF2" w:rsidRDefault="00E53858" w:rsidP="00E53858">
      <w:pPr>
        <w:spacing w:after="0" w:line="240" w:lineRule="auto"/>
        <w:rPr>
          <w:rFonts w:ascii="Cambria" w:hAnsi="Cambria"/>
          <w:i/>
        </w:rPr>
      </w:pPr>
      <w:r w:rsidRPr="00D50FF2">
        <w:rPr>
          <w:rFonts w:ascii="Cambria" w:hAnsi="Cambria"/>
          <w:b/>
          <w:u w:val="single"/>
        </w:rPr>
        <w:t>Note</w:t>
      </w:r>
      <w:r w:rsidRPr="00D50FF2">
        <w:rPr>
          <w:rFonts w:ascii="Cambria" w:hAnsi="Cambria"/>
          <w:i/>
        </w:rPr>
        <w:t xml:space="preserve">: Luke’s gospel contains more parables than the other gospel accounts, </w:t>
      </w:r>
      <w:r>
        <w:rPr>
          <w:rFonts w:ascii="Cambria" w:hAnsi="Cambria"/>
          <w:i/>
        </w:rPr>
        <w:t>eighteen</w:t>
      </w:r>
      <w:r w:rsidRPr="00D50FF2">
        <w:rPr>
          <w:rFonts w:ascii="Cambria" w:hAnsi="Cambria"/>
          <w:i/>
        </w:rPr>
        <w:t xml:space="preserve"> of which are unique, covering a variety of topics to help believers in light of the coming judgment.</w:t>
      </w:r>
    </w:p>
    <w:p w:rsidR="00E53858" w:rsidRPr="00790337" w:rsidRDefault="00E53858" w:rsidP="00E53858">
      <w:pPr>
        <w:tabs>
          <w:tab w:val="left" w:pos="360"/>
        </w:tabs>
        <w:spacing w:after="0" w:line="240" w:lineRule="auto"/>
        <w:rPr>
          <w:rFonts w:ascii="Cambria" w:hAnsi="Cambria"/>
          <w:sz w:val="12"/>
          <w:szCs w:val="12"/>
        </w:rPr>
      </w:pPr>
    </w:p>
    <w:p w:rsidR="00E53858" w:rsidRPr="00D50FF2" w:rsidRDefault="00E53858" w:rsidP="00E53858">
      <w:pPr>
        <w:tabs>
          <w:tab w:val="left" w:pos="360"/>
        </w:tabs>
        <w:spacing w:after="0" w:line="240" w:lineRule="auto"/>
        <w:rPr>
          <w:rFonts w:ascii="Cambria" w:hAnsi="Cambria"/>
        </w:rPr>
      </w:pPr>
      <w:r w:rsidRPr="00D50FF2">
        <w:rPr>
          <w:rFonts w:ascii="Cambria" w:hAnsi="Cambria"/>
        </w:rPr>
        <w:t>1.</w:t>
      </w:r>
      <w:r w:rsidRPr="00D50FF2">
        <w:rPr>
          <w:rFonts w:ascii="Cambria" w:hAnsi="Cambria"/>
        </w:rPr>
        <w:tab/>
        <w:t>From the Lord’s prayer in Luke 11:1</w:t>
      </w:r>
      <w:r>
        <w:rPr>
          <w:rFonts w:ascii="Cambria" w:hAnsi="Cambria"/>
        </w:rPr>
        <w:t>–</w:t>
      </w:r>
      <w:r w:rsidRPr="00D50FF2">
        <w:rPr>
          <w:rFonts w:ascii="Cambria" w:hAnsi="Cambria"/>
        </w:rPr>
        <w:t>4, identify specific attributes or characteristics of God.</w:t>
      </w:r>
    </w:p>
    <w:p w:rsidR="00E53858" w:rsidRPr="00D50FF2" w:rsidRDefault="00E53858" w:rsidP="00E53858">
      <w:pPr>
        <w:spacing w:after="0" w:line="240" w:lineRule="auto"/>
        <w:rPr>
          <w:rFonts w:ascii="Cambria" w:hAnsi="Cambria"/>
        </w:rPr>
      </w:pPr>
    </w:p>
    <w:p w:rsidR="00E53858" w:rsidRPr="00D50FF2" w:rsidRDefault="00E53858" w:rsidP="00E53858">
      <w:pPr>
        <w:spacing w:after="0" w:line="240" w:lineRule="auto"/>
        <w:rPr>
          <w:rFonts w:ascii="Cambria" w:hAnsi="Cambria"/>
        </w:rPr>
      </w:pPr>
    </w:p>
    <w:p w:rsidR="00E53858" w:rsidRPr="00D50FF2" w:rsidRDefault="00E53858" w:rsidP="00E53858">
      <w:pPr>
        <w:tabs>
          <w:tab w:val="right" w:pos="518"/>
          <w:tab w:val="left" w:pos="630"/>
        </w:tabs>
        <w:spacing w:after="0" w:line="240" w:lineRule="auto"/>
        <w:rPr>
          <w:rFonts w:ascii="Cambria" w:hAnsi="Cambria"/>
        </w:rPr>
      </w:pPr>
      <w:r w:rsidRPr="00D50FF2">
        <w:rPr>
          <w:rFonts w:ascii="Cambria" w:hAnsi="Cambria"/>
        </w:rPr>
        <w:tab/>
        <w:t>a.</w:t>
      </w:r>
      <w:r w:rsidRPr="00D50FF2">
        <w:rPr>
          <w:rFonts w:ascii="Cambria" w:hAnsi="Cambria"/>
        </w:rPr>
        <w:tab/>
        <w:t>What practical principles of prayer do you see in Jesus’ example as He taught His disciples?</w:t>
      </w:r>
    </w:p>
    <w:p w:rsidR="00E53858" w:rsidRPr="00D50FF2" w:rsidRDefault="00E53858" w:rsidP="00E53858">
      <w:pPr>
        <w:spacing w:after="0" w:line="240" w:lineRule="auto"/>
        <w:rPr>
          <w:rFonts w:ascii="Cambria" w:hAnsi="Cambria"/>
        </w:rPr>
      </w:pPr>
    </w:p>
    <w:p w:rsidR="00E53858" w:rsidRPr="00D50FF2" w:rsidRDefault="00E53858" w:rsidP="00E53858">
      <w:pPr>
        <w:spacing w:after="0" w:line="240" w:lineRule="auto"/>
        <w:rPr>
          <w:rFonts w:ascii="Cambria" w:hAnsi="Cambria"/>
        </w:rPr>
      </w:pPr>
    </w:p>
    <w:p w:rsidR="00E53858" w:rsidRPr="00D50FF2" w:rsidRDefault="00E53858" w:rsidP="00E53858">
      <w:pPr>
        <w:tabs>
          <w:tab w:val="left" w:pos="360"/>
        </w:tabs>
        <w:spacing w:after="0" w:line="240" w:lineRule="auto"/>
        <w:rPr>
          <w:rFonts w:ascii="Cambria" w:hAnsi="Cambria"/>
        </w:rPr>
      </w:pPr>
      <w:r w:rsidRPr="00D50FF2">
        <w:rPr>
          <w:rFonts w:ascii="Cambria" w:hAnsi="Cambria"/>
        </w:rPr>
        <w:t>2.</w:t>
      </w:r>
      <w:r w:rsidRPr="00D50FF2">
        <w:rPr>
          <w:rFonts w:ascii="Cambria" w:hAnsi="Cambria"/>
        </w:rPr>
        <w:tab/>
        <w:t>From the parable in Luke 11:5</w:t>
      </w:r>
      <w:r>
        <w:rPr>
          <w:rFonts w:ascii="Cambria" w:hAnsi="Cambria"/>
        </w:rPr>
        <w:t>–</w:t>
      </w:r>
      <w:r w:rsidRPr="00D50FF2">
        <w:rPr>
          <w:rFonts w:ascii="Cambria" w:hAnsi="Cambria"/>
        </w:rPr>
        <w:t>13, identify additional principles about prayer.</w:t>
      </w:r>
    </w:p>
    <w:p w:rsidR="00E53858" w:rsidRPr="00D50FF2" w:rsidRDefault="00E53858" w:rsidP="00E53858">
      <w:pPr>
        <w:spacing w:after="0" w:line="240" w:lineRule="auto"/>
        <w:rPr>
          <w:rFonts w:ascii="Cambria" w:hAnsi="Cambria"/>
        </w:rPr>
      </w:pPr>
    </w:p>
    <w:p w:rsidR="00E53858" w:rsidRPr="00D50FF2" w:rsidRDefault="00E53858" w:rsidP="00E53858">
      <w:pPr>
        <w:spacing w:after="0" w:line="240" w:lineRule="auto"/>
        <w:rPr>
          <w:rFonts w:ascii="Cambria" w:hAnsi="Cambria"/>
        </w:rPr>
      </w:pPr>
    </w:p>
    <w:p w:rsidR="00E53858" w:rsidRPr="00D50FF2" w:rsidRDefault="00E53858" w:rsidP="00E53858">
      <w:pPr>
        <w:tabs>
          <w:tab w:val="right" w:pos="518"/>
          <w:tab w:val="left" w:pos="630"/>
        </w:tabs>
        <w:spacing w:after="0" w:line="240" w:lineRule="auto"/>
        <w:rPr>
          <w:rFonts w:ascii="Cambria" w:hAnsi="Cambria"/>
        </w:rPr>
      </w:pPr>
      <w:r w:rsidRPr="00D50FF2">
        <w:rPr>
          <w:rFonts w:ascii="Cambria" w:hAnsi="Cambria"/>
        </w:rPr>
        <w:lastRenderedPageBreak/>
        <w:tab/>
        <w:t>a.</w:t>
      </w:r>
      <w:r w:rsidRPr="00D50FF2">
        <w:rPr>
          <w:rFonts w:ascii="Cambria" w:hAnsi="Cambria"/>
        </w:rPr>
        <w:tab/>
        <w:t>How do you desire to grow in your prayer life, and what steps will you commit to take to accomplish that?</w:t>
      </w:r>
    </w:p>
    <w:p w:rsidR="00E53858" w:rsidRPr="00D50FF2" w:rsidRDefault="00E53858" w:rsidP="00E53858">
      <w:pPr>
        <w:spacing w:after="0" w:line="240" w:lineRule="auto"/>
        <w:rPr>
          <w:rFonts w:ascii="Cambria" w:hAnsi="Cambria"/>
        </w:rPr>
      </w:pPr>
    </w:p>
    <w:p w:rsidR="00E53858" w:rsidRPr="00D50FF2" w:rsidRDefault="00E53858" w:rsidP="00E53858">
      <w:pPr>
        <w:spacing w:after="0" w:line="240" w:lineRule="auto"/>
        <w:rPr>
          <w:rFonts w:ascii="Cambria" w:hAnsi="Cambria"/>
        </w:rPr>
      </w:pPr>
    </w:p>
    <w:p w:rsidR="00E53858" w:rsidRPr="00D50FF2" w:rsidRDefault="00E53858" w:rsidP="00E53858">
      <w:pPr>
        <w:tabs>
          <w:tab w:val="left" w:pos="360"/>
        </w:tabs>
        <w:spacing w:after="0" w:line="240" w:lineRule="auto"/>
        <w:ind w:left="360" w:hanging="360"/>
        <w:rPr>
          <w:rFonts w:ascii="Cambria" w:hAnsi="Cambria"/>
        </w:rPr>
      </w:pPr>
      <w:r w:rsidRPr="00D50FF2">
        <w:rPr>
          <w:rFonts w:ascii="Cambria" w:hAnsi="Cambria"/>
        </w:rPr>
        <w:t>3.</w:t>
      </w:r>
      <w:r w:rsidRPr="00D50FF2">
        <w:rPr>
          <w:rFonts w:ascii="Cambria" w:hAnsi="Cambria"/>
        </w:rPr>
        <w:tab/>
        <w:t>From the parable of the rich fool in Luke 12:13</w:t>
      </w:r>
      <w:r>
        <w:rPr>
          <w:rFonts w:ascii="Cambria" w:hAnsi="Cambria"/>
        </w:rPr>
        <w:t>–</w:t>
      </w:r>
      <w:r w:rsidRPr="00D50FF2">
        <w:rPr>
          <w:rFonts w:ascii="Cambria" w:hAnsi="Cambria"/>
        </w:rPr>
        <w:t>21, identify one or two principles for how believers should think about, and manage, material wealth.</w:t>
      </w:r>
    </w:p>
    <w:p w:rsidR="00E53858" w:rsidRPr="00660464" w:rsidRDefault="00E53858" w:rsidP="00E53858">
      <w:pPr>
        <w:spacing w:after="0" w:line="240" w:lineRule="auto"/>
        <w:rPr>
          <w:rFonts w:ascii="Cambria" w:hAnsi="Cambria"/>
        </w:rPr>
      </w:pPr>
    </w:p>
    <w:p w:rsidR="00E53858" w:rsidRDefault="00E53858" w:rsidP="00E53858">
      <w:pPr>
        <w:tabs>
          <w:tab w:val="right" w:pos="518"/>
          <w:tab w:val="left" w:pos="630"/>
        </w:tabs>
        <w:spacing w:after="0" w:line="240" w:lineRule="auto"/>
        <w:ind w:left="630" w:hanging="630"/>
        <w:rPr>
          <w:rFonts w:ascii="Cambria" w:hAnsi="Cambria"/>
        </w:rPr>
      </w:pPr>
    </w:p>
    <w:p w:rsidR="00E53858" w:rsidRPr="00D50FF2" w:rsidRDefault="00E53858" w:rsidP="00E53858">
      <w:pPr>
        <w:tabs>
          <w:tab w:val="right" w:pos="518"/>
          <w:tab w:val="left" w:pos="630"/>
        </w:tabs>
        <w:spacing w:after="0" w:line="240" w:lineRule="auto"/>
        <w:ind w:left="630" w:hanging="630"/>
        <w:rPr>
          <w:rFonts w:ascii="Cambria" w:hAnsi="Cambria"/>
        </w:rPr>
      </w:pPr>
      <w:r w:rsidRPr="00D50FF2">
        <w:rPr>
          <w:rFonts w:ascii="Cambria" w:hAnsi="Cambria"/>
        </w:rPr>
        <w:tab/>
        <w:t>a.</w:t>
      </w:r>
      <w:r w:rsidRPr="00D50FF2">
        <w:rPr>
          <w:rFonts w:ascii="Cambria" w:hAnsi="Cambria"/>
        </w:rPr>
        <w:tab/>
        <w:t>Evaluate your own life and whether there are areas where you are laying up treasures here on earth. Are there ways you can better honor the Lord with your finances? Be specific.</w:t>
      </w:r>
    </w:p>
    <w:p w:rsidR="00E53858" w:rsidRPr="00D50FF2" w:rsidRDefault="00E53858" w:rsidP="00E53858">
      <w:pPr>
        <w:spacing w:after="0" w:line="240" w:lineRule="auto"/>
        <w:rPr>
          <w:rFonts w:ascii="Cambria" w:hAnsi="Cambria"/>
        </w:rPr>
      </w:pPr>
    </w:p>
    <w:p w:rsidR="00E53858" w:rsidRDefault="00E53858" w:rsidP="00E53858">
      <w:pPr>
        <w:spacing w:after="0" w:line="240" w:lineRule="auto"/>
        <w:rPr>
          <w:rFonts w:ascii="Cambria" w:hAnsi="Cambria"/>
        </w:rPr>
      </w:pPr>
    </w:p>
    <w:p w:rsidR="00E53858" w:rsidRDefault="00E53858" w:rsidP="00E53858">
      <w:pPr>
        <w:spacing w:after="0" w:line="240" w:lineRule="auto"/>
        <w:rPr>
          <w:rFonts w:ascii="Cambria" w:hAnsi="Cambria"/>
        </w:rPr>
      </w:pPr>
    </w:p>
    <w:p w:rsidR="00E53858" w:rsidRDefault="00E53858" w:rsidP="00E53858">
      <w:pPr>
        <w:spacing w:after="0" w:line="240" w:lineRule="auto"/>
        <w:rPr>
          <w:rFonts w:ascii="Cambria" w:hAnsi="Cambria"/>
          <w:sz w:val="12"/>
          <w:szCs w:val="12"/>
        </w:rPr>
      </w:pPr>
    </w:p>
    <w:p w:rsidR="00E53858" w:rsidRPr="00871958" w:rsidRDefault="00E53858" w:rsidP="00E53858">
      <w:pPr>
        <w:spacing w:after="0" w:line="240" w:lineRule="auto"/>
        <w:rPr>
          <w:rFonts w:ascii="Cambria" w:hAnsi="Cambria"/>
          <w:sz w:val="12"/>
          <w:szCs w:val="12"/>
        </w:rPr>
      </w:pPr>
    </w:p>
    <w:p w:rsidR="00E53858" w:rsidRPr="00D50FF2" w:rsidRDefault="00E53858" w:rsidP="00E53858">
      <w:pPr>
        <w:spacing w:after="0" w:line="240" w:lineRule="auto"/>
        <w:rPr>
          <w:rFonts w:ascii="Cambria" w:hAnsi="Cambria"/>
          <w:b/>
        </w:rPr>
      </w:pPr>
      <w:r w:rsidRPr="00D50FF2">
        <w:rPr>
          <w:rFonts w:ascii="Cambria" w:hAnsi="Cambria"/>
          <w:b/>
        </w:rPr>
        <w:t>Day Five</w:t>
      </w:r>
    </w:p>
    <w:p w:rsidR="00E53858" w:rsidRPr="00D50FF2" w:rsidRDefault="00E53858" w:rsidP="00E53858">
      <w:pPr>
        <w:spacing w:after="0" w:line="240" w:lineRule="auto"/>
        <w:rPr>
          <w:rFonts w:ascii="Cambria" w:hAnsi="Cambria"/>
          <w:b/>
          <w:i/>
        </w:rPr>
      </w:pPr>
      <w:r w:rsidRPr="00D50FF2">
        <w:rPr>
          <w:rFonts w:ascii="Cambria" w:hAnsi="Cambria"/>
          <w:i/>
        </w:rPr>
        <w:t>Read Selected Scriptures in Luke 14, 22</w:t>
      </w:r>
      <w:r>
        <w:rPr>
          <w:rFonts w:ascii="Cambria" w:hAnsi="Cambria"/>
          <w:i/>
        </w:rPr>
        <w:t>,</w:t>
      </w:r>
      <w:r w:rsidRPr="00D50FF2">
        <w:rPr>
          <w:rFonts w:ascii="Cambria" w:hAnsi="Cambria"/>
          <w:i/>
        </w:rPr>
        <w:t xml:space="preserve"> and 24; </w:t>
      </w:r>
      <w:r w:rsidRPr="00D50FF2">
        <w:rPr>
          <w:rFonts w:ascii="Cambria" w:hAnsi="Cambria"/>
          <w:b/>
          <w:i/>
        </w:rPr>
        <w:t>Practical Principles in the Parables, Part Two</w:t>
      </w:r>
    </w:p>
    <w:p w:rsidR="00E53858" w:rsidRPr="00D50FF2" w:rsidRDefault="00E53858" w:rsidP="00E53858">
      <w:pPr>
        <w:tabs>
          <w:tab w:val="left" w:pos="360"/>
        </w:tabs>
        <w:spacing w:after="0" w:line="240" w:lineRule="auto"/>
        <w:rPr>
          <w:rFonts w:ascii="Cambria" w:hAnsi="Cambria"/>
        </w:rPr>
      </w:pPr>
      <w:r w:rsidRPr="00D50FF2">
        <w:rPr>
          <w:rFonts w:ascii="Cambria" w:hAnsi="Cambria"/>
        </w:rPr>
        <w:t>1.</w:t>
      </w:r>
      <w:r w:rsidRPr="00D50FF2">
        <w:rPr>
          <w:rFonts w:ascii="Cambria" w:hAnsi="Cambria"/>
        </w:rPr>
        <w:tab/>
        <w:t>In Luke 14:25</w:t>
      </w:r>
      <w:r>
        <w:rPr>
          <w:rFonts w:ascii="Cambria" w:hAnsi="Cambria"/>
        </w:rPr>
        <w:t>–</w:t>
      </w:r>
      <w:r w:rsidRPr="00D50FF2">
        <w:rPr>
          <w:rFonts w:ascii="Cambria" w:hAnsi="Cambria"/>
        </w:rPr>
        <w:t>33, what was Jesus emphasizing?</w:t>
      </w:r>
    </w:p>
    <w:p w:rsidR="00E53858" w:rsidRPr="00D50FF2" w:rsidRDefault="00E53858" w:rsidP="00E53858">
      <w:pPr>
        <w:spacing w:after="0" w:line="240" w:lineRule="auto"/>
        <w:rPr>
          <w:rFonts w:ascii="Cambria" w:hAnsi="Cambria"/>
        </w:rPr>
      </w:pPr>
    </w:p>
    <w:p w:rsidR="00E53858" w:rsidRPr="00D50FF2" w:rsidRDefault="00E53858" w:rsidP="00E53858">
      <w:pPr>
        <w:spacing w:after="0" w:line="240" w:lineRule="auto"/>
        <w:rPr>
          <w:rFonts w:ascii="Cambria" w:hAnsi="Cambria"/>
        </w:rPr>
      </w:pPr>
    </w:p>
    <w:p w:rsidR="00E53858" w:rsidRPr="00D50FF2" w:rsidRDefault="00E53858" w:rsidP="00E53858">
      <w:pPr>
        <w:tabs>
          <w:tab w:val="right" w:pos="518"/>
          <w:tab w:val="left" w:pos="630"/>
        </w:tabs>
        <w:spacing w:after="0" w:line="240" w:lineRule="auto"/>
        <w:rPr>
          <w:rFonts w:ascii="Cambria" w:hAnsi="Cambria"/>
        </w:rPr>
      </w:pPr>
      <w:r w:rsidRPr="00D50FF2">
        <w:rPr>
          <w:rFonts w:ascii="Cambria" w:hAnsi="Cambria"/>
        </w:rPr>
        <w:tab/>
        <w:t>a.</w:t>
      </w:r>
      <w:r w:rsidRPr="00D50FF2">
        <w:rPr>
          <w:rFonts w:ascii="Cambria" w:hAnsi="Cambria"/>
        </w:rPr>
        <w:tab/>
      </w:r>
      <w:r w:rsidRPr="00172B58">
        <w:rPr>
          <w:rFonts w:ascii="Cambria" w:hAnsi="Cambria"/>
          <w:spacing w:val="-4"/>
        </w:rPr>
        <w:t>Read Exodus 20:12, Ephesians 5:25, Ephesians 6:4, and Titus 2:4, and list the biblical command given in each</w:t>
      </w:r>
      <w:r>
        <w:rPr>
          <w:rFonts w:ascii="Cambria" w:hAnsi="Cambria"/>
          <w:spacing w:val="-4"/>
        </w:rPr>
        <w:t>.</w:t>
      </w:r>
    </w:p>
    <w:p w:rsidR="00E53858" w:rsidRPr="00D50FF2" w:rsidRDefault="00E53858" w:rsidP="00E53858">
      <w:pPr>
        <w:spacing w:after="0" w:line="240" w:lineRule="auto"/>
        <w:rPr>
          <w:rFonts w:ascii="Cambria" w:hAnsi="Cambria"/>
        </w:rPr>
      </w:pPr>
    </w:p>
    <w:p w:rsidR="00E53858" w:rsidRPr="00D50FF2" w:rsidRDefault="00E53858" w:rsidP="00E53858">
      <w:pPr>
        <w:spacing w:after="0" w:line="240" w:lineRule="auto"/>
        <w:rPr>
          <w:rFonts w:ascii="Cambria" w:hAnsi="Cambria"/>
        </w:rPr>
      </w:pPr>
    </w:p>
    <w:p w:rsidR="00E53858" w:rsidRPr="00D50FF2" w:rsidRDefault="00E53858" w:rsidP="00E53858">
      <w:pPr>
        <w:tabs>
          <w:tab w:val="right" w:pos="518"/>
          <w:tab w:val="left" w:pos="630"/>
        </w:tabs>
        <w:spacing w:after="0" w:line="240" w:lineRule="auto"/>
        <w:ind w:left="630" w:hanging="630"/>
        <w:rPr>
          <w:rFonts w:ascii="Cambria" w:hAnsi="Cambria"/>
        </w:rPr>
      </w:pPr>
      <w:r w:rsidRPr="00D50FF2">
        <w:rPr>
          <w:rFonts w:ascii="Cambria" w:hAnsi="Cambria"/>
        </w:rPr>
        <w:tab/>
        <w:t>b.</w:t>
      </w:r>
      <w:r w:rsidRPr="00D50FF2">
        <w:rPr>
          <w:rFonts w:ascii="Cambria" w:hAnsi="Cambria"/>
        </w:rPr>
        <w:tab/>
        <w:t>How do Deuteronomy 6:5 (reiterated by Jesus in Luke 10:27) and Matthew 10:37 deepen your understanding of Luke 14:26?</w:t>
      </w:r>
    </w:p>
    <w:p w:rsidR="00E53858" w:rsidRPr="00D50FF2" w:rsidRDefault="00E53858" w:rsidP="00E53858">
      <w:pPr>
        <w:spacing w:after="0" w:line="240" w:lineRule="auto"/>
        <w:rPr>
          <w:rFonts w:ascii="Cambria" w:hAnsi="Cambria"/>
        </w:rPr>
      </w:pPr>
    </w:p>
    <w:p w:rsidR="00E53858" w:rsidRPr="00D50FF2" w:rsidRDefault="00E53858" w:rsidP="00E53858">
      <w:pPr>
        <w:spacing w:after="0" w:line="240" w:lineRule="auto"/>
        <w:rPr>
          <w:rFonts w:ascii="Cambria" w:hAnsi="Cambria"/>
        </w:rPr>
      </w:pPr>
    </w:p>
    <w:p w:rsidR="00E53858" w:rsidRPr="00D50FF2" w:rsidRDefault="00E53858" w:rsidP="00E53858">
      <w:pPr>
        <w:tabs>
          <w:tab w:val="right" w:pos="518"/>
          <w:tab w:val="left" w:pos="630"/>
        </w:tabs>
        <w:spacing w:after="0" w:line="240" w:lineRule="auto"/>
        <w:rPr>
          <w:rFonts w:ascii="Cambria" w:hAnsi="Cambria"/>
        </w:rPr>
      </w:pPr>
      <w:r w:rsidRPr="00D50FF2">
        <w:rPr>
          <w:rFonts w:ascii="Cambria" w:hAnsi="Cambria"/>
        </w:rPr>
        <w:tab/>
        <w:t>c.</w:t>
      </w:r>
      <w:r w:rsidRPr="00D50FF2">
        <w:rPr>
          <w:rFonts w:ascii="Cambria" w:hAnsi="Cambria"/>
        </w:rPr>
        <w:tab/>
      </w:r>
      <w:r w:rsidRPr="00D50FF2">
        <w:rPr>
          <w:rFonts w:ascii="Cambria" w:hAnsi="Cambria"/>
          <w:spacing w:val="-4"/>
        </w:rPr>
        <w:t>From Luke 14:26, 27, and 33, describe in your own words what it looks like to be a genuine follower of Christ.</w:t>
      </w:r>
    </w:p>
    <w:p w:rsidR="00E53858" w:rsidRPr="00D50FF2" w:rsidRDefault="00E53858" w:rsidP="00E53858">
      <w:pPr>
        <w:spacing w:after="0" w:line="240" w:lineRule="auto"/>
        <w:rPr>
          <w:rFonts w:ascii="Cambria" w:hAnsi="Cambria"/>
        </w:rPr>
      </w:pPr>
    </w:p>
    <w:p w:rsidR="00E53858" w:rsidRPr="00D50FF2" w:rsidRDefault="00E53858" w:rsidP="00E53858">
      <w:pPr>
        <w:spacing w:after="0" w:line="240" w:lineRule="auto"/>
        <w:rPr>
          <w:rFonts w:ascii="Cambria" w:hAnsi="Cambria"/>
        </w:rPr>
      </w:pPr>
    </w:p>
    <w:p w:rsidR="00E53858" w:rsidRPr="00D50FF2" w:rsidRDefault="00E53858" w:rsidP="00E53858">
      <w:pPr>
        <w:tabs>
          <w:tab w:val="right" w:pos="518"/>
          <w:tab w:val="left" w:pos="630"/>
        </w:tabs>
        <w:spacing w:after="0" w:line="240" w:lineRule="auto"/>
        <w:rPr>
          <w:rFonts w:ascii="Cambria" w:hAnsi="Cambria"/>
        </w:rPr>
      </w:pPr>
      <w:r w:rsidRPr="00D50FF2">
        <w:rPr>
          <w:rFonts w:ascii="Cambria" w:hAnsi="Cambria"/>
        </w:rPr>
        <w:tab/>
        <w:t>d.</w:t>
      </w:r>
      <w:r w:rsidRPr="00D50FF2">
        <w:rPr>
          <w:rFonts w:ascii="Cambria" w:hAnsi="Cambria"/>
        </w:rPr>
        <w:tab/>
        <w:t>If you are not a follower of Christ, what are you not willing to surrender to follow Him?</w:t>
      </w:r>
    </w:p>
    <w:p w:rsidR="00E53858" w:rsidRPr="00D50FF2" w:rsidRDefault="00E53858" w:rsidP="00E53858">
      <w:pPr>
        <w:spacing w:after="0" w:line="240" w:lineRule="auto"/>
        <w:rPr>
          <w:rFonts w:ascii="Cambria" w:hAnsi="Cambria"/>
        </w:rPr>
      </w:pPr>
    </w:p>
    <w:p w:rsidR="00E53858" w:rsidRPr="00D50FF2" w:rsidRDefault="00E53858" w:rsidP="00E53858">
      <w:pPr>
        <w:spacing w:after="0" w:line="240" w:lineRule="auto"/>
        <w:rPr>
          <w:rFonts w:ascii="Cambria" w:hAnsi="Cambria"/>
        </w:rPr>
      </w:pPr>
    </w:p>
    <w:p w:rsidR="00E53858" w:rsidRPr="00D50FF2" w:rsidRDefault="00E53858" w:rsidP="00E53858">
      <w:pPr>
        <w:tabs>
          <w:tab w:val="right" w:pos="518"/>
          <w:tab w:val="left" w:pos="630"/>
        </w:tabs>
        <w:spacing w:after="0" w:line="240" w:lineRule="auto"/>
        <w:ind w:left="630" w:hanging="630"/>
        <w:rPr>
          <w:rFonts w:ascii="Cambria" w:hAnsi="Cambria"/>
        </w:rPr>
      </w:pPr>
      <w:r w:rsidRPr="00D50FF2">
        <w:rPr>
          <w:rFonts w:ascii="Cambria" w:hAnsi="Cambria"/>
        </w:rPr>
        <w:tab/>
        <w:t>e.</w:t>
      </w:r>
      <w:r w:rsidRPr="00D50FF2">
        <w:rPr>
          <w:rFonts w:ascii="Cambria" w:hAnsi="Cambria"/>
        </w:rPr>
        <w:tab/>
        <w:t>If you are a follower of Christ, consider what that has cost you, and what it has given you</w:t>
      </w:r>
      <w:r>
        <w:rPr>
          <w:rFonts w:ascii="Cambria" w:hAnsi="Cambria"/>
        </w:rPr>
        <w:t>.</w:t>
      </w:r>
      <w:r w:rsidRPr="00D50FF2">
        <w:rPr>
          <w:rFonts w:ascii="Cambria" w:hAnsi="Cambria"/>
        </w:rPr>
        <w:t xml:space="preserve"> In response, write a brief prayer of thanksgiving to God for His work in your life.</w:t>
      </w:r>
    </w:p>
    <w:p w:rsidR="00E53858" w:rsidRPr="00D50FF2" w:rsidRDefault="00E53858" w:rsidP="00E53858">
      <w:pPr>
        <w:spacing w:after="0" w:line="240" w:lineRule="auto"/>
        <w:rPr>
          <w:rFonts w:ascii="Cambria" w:hAnsi="Cambria"/>
        </w:rPr>
      </w:pPr>
    </w:p>
    <w:p w:rsidR="00E53858" w:rsidRPr="00D50FF2" w:rsidRDefault="00E53858" w:rsidP="00E53858">
      <w:pPr>
        <w:spacing w:after="0" w:line="240" w:lineRule="auto"/>
        <w:rPr>
          <w:rFonts w:ascii="Cambria" w:hAnsi="Cambria"/>
        </w:rPr>
      </w:pPr>
    </w:p>
    <w:p w:rsidR="00E53858" w:rsidRPr="00D50FF2" w:rsidRDefault="00E53858" w:rsidP="00E53858">
      <w:pPr>
        <w:tabs>
          <w:tab w:val="left" w:pos="360"/>
        </w:tabs>
        <w:spacing w:after="0" w:line="240" w:lineRule="auto"/>
        <w:ind w:left="360" w:hanging="360"/>
        <w:rPr>
          <w:rFonts w:ascii="Cambria" w:hAnsi="Cambria"/>
        </w:rPr>
      </w:pPr>
      <w:r w:rsidRPr="00D50FF2">
        <w:rPr>
          <w:rFonts w:ascii="Cambria" w:hAnsi="Cambria"/>
        </w:rPr>
        <w:t>2.</w:t>
      </w:r>
      <w:r w:rsidRPr="00D50FF2">
        <w:rPr>
          <w:rFonts w:ascii="Cambria" w:hAnsi="Cambria"/>
        </w:rPr>
        <w:tab/>
        <w:t>In Luke 22:14</w:t>
      </w:r>
      <w:r>
        <w:rPr>
          <w:rFonts w:ascii="Cambria" w:hAnsi="Cambria"/>
        </w:rPr>
        <w:t>–</w:t>
      </w:r>
      <w:r w:rsidRPr="00D50FF2">
        <w:rPr>
          <w:rFonts w:ascii="Cambria" w:hAnsi="Cambria"/>
        </w:rPr>
        <w:t>23, what did Jesus initiate, and what does it commemorate? (We also studied this several weeks ago in Matthew 26:26</w:t>
      </w:r>
      <w:r>
        <w:rPr>
          <w:rFonts w:ascii="Cambria" w:hAnsi="Cambria"/>
        </w:rPr>
        <w:t>–</w:t>
      </w:r>
      <w:r w:rsidRPr="00D50FF2">
        <w:rPr>
          <w:rFonts w:ascii="Cambria" w:hAnsi="Cambria"/>
        </w:rPr>
        <w:t>29 and Hebrews 9:11</w:t>
      </w:r>
      <w:r>
        <w:rPr>
          <w:rFonts w:ascii="Cambria" w:hAnsi="Cambria"/>
        </w:rPr>
        <w:t>–</w:t>
      </w:r>
      <w:r w:rsidRPr="00D50FF2">
        <w:rPr>
          <w:rFonts w:ascii="Cambria" w:hAnsi="Cambria"/>
        </w:rPr>
        <w:t>15.)</w:t>
      </w:r>
    </w:p>
    <w:p w:rsidR="00E53858" w:rsidRPr="00D50FF2" w:rsidRDefault="00E53858" w:rsidP="00E53858">
      <w:pPr>
        <w:spacing w:after="0" w:line="240" w:lineRule="auto"/>
        <w:rPr>
          <w:rFonts w:ascii="Cambria" w:hAnsi="Cambria"/>
        </w:rPr>
      </w:pPr>
    </w:p>
    <w:p w:rsidR="00E53858" w:rsidRPr="00D50FF2" w:rsidRDefault="00E53858" w:rsidP="00E53858">
      <w:pPr>
        <w:spacing w:after="0" w:line="240" w:lineRule="auto"/>
        <w:rPr>
          <w:rFonts w:ascii="Cambria" w:hAnsi="Cambria"/>
        </w:rPr>
      </w:pPr>
    </w:p>
    <w:p w:rsidR="00E53858" w:rsidRPr="00D50FF2" w:rsidRDefault="00E53858" w:rsidP="00E53858">
      <w:pPr>
        <w:tabs>
          <w:tab w:val="right" w:pos="518"/>
          <w:tab w:val="left" w:pos="630"/>
        </w:tabs>
        <w:spacing w:after="0" w:line="240" w:lineRule="auto"/>
        <w:rPr>
          <w:rFonts w:ascii="Cambria" w:hAnsi="Cambria"/>
        </w:rPr>
      </w:pPr>
      <w:r w:rsidRPr="00D50FF2">
        <w:rPr>
          <w:rFonts w:ascii="Cambria" w:hAnsi="Cambria"/>
        </w:rPr>
        <w:tab/>
        <w:t>a.</w:t>
      </w:r>
      <w:r w:rsidRPr="00D50FF2">
        <w:rPr>
          <w:rFonts w:ascii="Cambria" w:hAnsi="Cambria"/>
        </w:rPr>
        <w:tab/>
        <w:t>According to Luke 22:</w:t>
      </w:r>
      <w:r>
        <w:rPr>
          <w:rFonts w:ascii="Cambria" w:hAnsi="Cambria"/>
        </w:rPr>
        <w:t>15-20</w:t>
      </w:r>
      <w:r w:rsidRPr="00D50FF2">
        <w:rPr>
          <w:rFonts w:ascii="Cambria" w:hAnsi="Cambria"/>
        </w:rPr>
        <w:t xml:space="preserve"> and Jeremiah 31:31</w:t>
      </w:r>
      <w:r>
        <w:rPr>
          <w:rFonts w:ascii="Cambria" w:hAnsi="Cambria"/>
        </w:rPr>
        <w:t>–</w:t>
      </w:r>
      <w:r w:rsidRPr="00D50FF2">
        <w:rPr>
          <w:rFonts w:ascii="Cambria" w:hAnsi="Cambria"/>
        </w:rPr>
        <w:t>34, what are some key aspects of the New Covenant?</w:t>
      </w:r>
    </w:p>
    <w:p w:rsidR="00E53858" w:rsidRPr="00D50FF2" w:rsidRDefault="00E53858" w:rsidP="00E53858">
      <w:pPr>
        <w:spacing w:after="0" w:line="240" w:lineRule="auto"/>
        <w:rPr>
          <w:rFonts w:ascii="Cambria" w:hAnsi="Cambria"/>
        </w:rPr>
      </w:pPr>
    </w:p>
    <w:p w:rsidR="00E53858" w:rsidRPr="00D50FF2" w:rsidRDefault="00E53858" w:rsidP="00E53858">
      <w:pPr>
        <w:spacing w:after="0" w:line="240" w:lineRule="auto"/>
        <w:rPr>
          <w:rFonts w:ascii="Cambria" w:hAnsi="Cambria"/>
        </w:rPr>
      </w:pPr>
    </w:p>
    <w:p w:rsidR="00E53858" w:rsidRPr="00D50FF2" w:rsidRDefault="00E53858" w:rsidP="00E53858">
      <w:pPr>
        <w:autoSpaceDE w:val="0"/>
        <w:autoSpaceDN w:val="0"/>
        <w:adjustRightInd w:val="0"/>
        <w:spacing w:after="0" w:line="240" w:lineRule="auto"/>
        <w:jc w:val="both"/>
        <w:rPr>
          <w:rFonts w:ascii="Cambria" w:hAnsi="Cambria"/>
          <w:spacing w:val="-4"/>
        </w:rPr>
      </w:pPr>
      <w:r w:rsidRPr="00D50FF2">
        <w:rPr>
          <w:rFonts w:ascii="Cambria" w:hAnsi="Cambria"/>
          <w:b/>
          <w:spacing w:val="-4"/>
          <w:u w:val="single"/>
        </w:rPr>
        <w:t>Note</w:t>
      </w:r>
      <w:r w:rsidRPr="00D50FF2">
        <w:rPr>
          <w:rFonts w:ascii="Cambria" w:hAnsi="Cambria"/>
          <w:spacing w:val="-4"/>
        </w:rPr>
        <w:t xml:space="preserve">: The final verses in Luke, from </w:t>
      </w:r>
      <w:r>
        <w:rPr>
          <w:rFonts w:ascii="Cambria" w:hAnsi="Cambria"/>
          <w:spacing w:val="-4"/>
        </w:rPr>
        <w:t>24:</w:t>
      </w:r>
      <w:r w:rsidRPr="00D50FF2">
        <w:rPr>
          <w:rFonts w:ascii="Cambria" w:hAnsi="Cambria"/>
          <w:spacing w:val="-4"/>
        </w:rPr>
        <w:t>44</w:t>
      </w:r>
      <w:r>
        <w:rPr>
          <w:rFonts w:ascii="Cambria" w:hAnsi="Cambria"/>
          <w:spacing w:val="-4"/>
        </w:rPr>
        <w:t>–</w:t>
      </w:r>
      <w:r w:rsidRPr="00D50FF2">
        <w:rPr>
          <w:rFonts w:ascii="Cambria" w:hAnsi="Cambria"/>
          <w:spacing w:val="-4"/>
        </w:rPr>
        <w:t xml:space="preserve">49, sweep from the beginning of revelation in Genesis to the end of redemptive history, viewing the mural of salvation from start to finish. Luke’s gospel proves what it claimed in the beginning. The angel declared to Mary that the son she would bear would be the Son of God (1:35). Jesus’ life, miracles, power over demons, teaching, and resurrection demonstrated that </w:t>
      </w:r>
      <w:r w:rsidRPr="00D50FF2">
        <w:rPr>
          <w:rFonts w:ascii="Cambria" w:hAnsi="Cambria"/>
          <w:spacing w:val="-4"/>
        </w:rPr>
        <w:lastRenderedPageBreak/>
        <w:t>He…would accomplish redemption for His people through the forgiveness of their sins (1:77). Jesus Christ came, suffered, died, rose again the third day, and provided that forgiveness for all who believe in Him.</w:t>
      </w:r>
    </w:p>
    <w:p w:rsidR="00E53858" w:rsidRPr="00D50FF2" w:rsidRDefault="00E53858" w:rsidP="00E53858">
      <w:pPr>
        <w:tabs>
          <w:tab w:val="left" w:pos="4500"/>
        </w:tabs>
        <w:autoSpaceDE w:val="0"/>
        <w:autoSpaceDN w:val="0"/>
        <w:adjustRightInd w:val="0"/>
        <w:spacing w:after="0" w:line="240" w:lineRule="auto"/>
        <w:rPr>
          <w:rFonts w:ascii="Cambria" w:hAnsi="Cambria"/>
        </w:rPr>
      </w:pPr>
      <w:r w:rsidRPr="00D50FF2">
        <w:rPr>
          <w:rFonts w:ascii="Cambria" w:hAnsi="Cambria"/>
        </w:rPr>
        <w:tab/>
        <w:t>John MacArthur</w:t>
      </w:r>
    </w:p>
    <w:p w:rsidR="00E53858" w:rsidRPr="00D50FF2" w:rsidRDefault="00E53858" w:rsidP="00E53858">
      <w:pPr>
        <w:tabs>
          <w:tab w:val="left" w:pos="4500"/>
        </w:tabs>
        <w:autoSpaceDE w:val="0"/>
        <w:autoSpaceDN w:val="0"/>
        <w:adjustRightInd w:val="0"/>
        <w:spacing w:after="0" w:line="240" w:lineRule="auto"/>
        <w:rPr>
          <w:rFonts w:ascii="Cambria" w:hAnsi="Cambria"/>
          <w:spacing w:val="-6"/>
        </w:rPr>
      </w:pPr>
      <w:r w:rsidRPr="00D50FF2">
        <w:rPr>
          <w:rFonts w:ascii="Cambria" w:hAnsi="Cambria"/>
          <w:i/>
        </w:rPr>
        <w:tab/>
      </w:r>
      <w:r w:rsidRPr="00D50FF2">
        <w:rPr>
          <w:rFonts w:ascii="Cambria" w:hAnsi="Cambria"/>
          <w:i/>
          <w:spacing w:val="-6"/>
        </w:rPr>
        <w:t xml:space="preserve">The MacArthur New Testament Commentary, Luke 18–24, </w:t>
      </w:r>
      <w:r w:rsidRPr="00D50FF2">
        <w:rPr>
          <w:rFonts w:ascii="Cambria" w:hAnsi="Cambria"/>
          <w:spacing w:val="-6"/>
        </w:rPr>
        <w:t>p. 439</w:t>
      </w:r>
      <w:r>
        <w:rPr>
          <w:rFonts w:ascii="Cambria" w:hAnsi="Cambria"/>
          <w:spacing w:val="-6"/>
        </w:rPr>
        <w:t>–</w:t>
      </w:r>
      <w:r w:rsidRPr="00D50FF2">
        <w:rPr>
          <w:rFonts w:ascii="Cambria" w:hAnsi="Cambria"/>
          <w:spacing w:val="-6"/>
        </w:rPr>
        <w:t>440</w:t>
      </w:r>
    </w:p>
    <w:p w:rsidR="00E53858" w:rsidRPr="00172B58" w:rsidRDefault="00E53858" w:rsidP="00E53858">
      <w:pPr>
        <w:autoSpaceDE w:val="0"/>
        <w:autoSpaceDN w:val="0"/>
        <w:adjustRightInd w:val="0"/>
        <w:spacing w:after="0" w:line="240" w:lineRule="auto"/>
        <w:rPr>
          <w:rFonts w:ascii="Cambria" w:hAnsi="Cambria"/>
          <w:sz w:val="12"/>
          <w:szCs w:val="12"/>
        </w:rPr>
      </w:pPr>
    </w:p>
    <w:p w:rsidR="00E53858" w:rsidRPr="00D50FF2" w:rsidRDefault="00E53858" w:rsidP="00E53858">
      <w:pPr>
        <w:tabs>
          <w:tab w:val="left" w:pos="360"/>
        </w:tabs>
        <w:spacing w:after="0" w:line="240" w:lineRule="auto"/>
        <w:ind w:left="360" w:hanging="360"/>
        <w:rPr>
          <w:rFonts w:ascii="Cambria" w:hAnsi="Cambria"/>
        </w:rPr>
      </w:pPr>
      <w:r w:rsidRPr="00D50FF2">
        <w:rPr>
          <w:rFonts w:ascii="Cambria" w:hAnsi="Cambria"/>
        </w:rPr>
        <w:t>3.</w:t>
      </w:r>
      <w:r w:rsidRPr="00D50FF2">
        <w:rPr>
          <w:rFonts w:ascii="Cambria" w:hAnsi="Cambria"/>
        </w:rPr>
        <w:tab/>
        <w:t>From Luke 24:44</w:t>
      </w:r>
      <w:r>
        <w:rPr>
          <w:rFonts w:ascii="Cambria" w:hAnsi="Cambria"/>
        </w:rPr>
        <w:t>–</w:t>
      </w:r>
      <w:r w:rsidRPr="00D50FF2">
        <w:rPr>
          <w:rFonts w:ascii="Cambria" w:hAnsi="Cambria"/>
        </w:rPr>
        <w:t>49, what is the requirement for those who wish to enter God’s Kingdom, and to whom is it available?</w:t>
      </w:r>
    </w:p>
    <w:p w:rsidR="00E53858" w:rsidRPr="00D50FF2" w:rsidRDefault="00E53858" w:rsidP="00E53858">
      <w:pPr>
        <w:spacing w:after="0" w:line="240" w:lineRule="auto"/>
        <w:rPr>
          <w:rFonts w:ascii="Cambria" w:hAnsi="Cambria"/>
        </w:rPr>
      </w:pPr>
    </w:p>
    <w:p w:rsidR="00E53858" w:rsidRPr="00D50FF2" w:rsidRDefault="00E53858" w:rsidP="00E53858">
      <w:pPr>
        <w:spacing w:after="0" w:line="240" w:lineRule="auto"/>
        <w:rPr>
          <w:rFonts w:ascii="Cambria" w:hAnsi="Cambria"/>
        </w:rPr>
      </w:pPr>
    </w:p>
    <w:p w:rsidR="00E53858" w:rsidRPr="00D50FF2" w:rsidRDefault="00E53858" w:rsidP="00E53858">
      <w:pPr>
        <w:tabs>
          <w:tab w:val="left" w:pos="360"/>
        </w:tabs>
        <w:spacing w:after="0" w:line="240" w:lineRule="auto"/>
        <w:ind w:left="360" w:hanging="360"/>
        <w:rPr>
          <w:rFonts w:ascii="Cambria" w:hAnsi="Cambria"/>
        </w:rPr>
      </w:pPr>
      <w:r w:rsidRPr="00D50FF2">
        <w:rPr>
          <w:rFonts w:ascii="Cambria" w:hAnsi="Cambria"/>
        </w:rPr>
        <w:t>4.</w:t>
      </w:r>
      <w:r w:rsidRPr="00D50FF2">
        <w:rPr>
          <w:rFonts w:ascii="Cambria" w:hAnsi="Cambria"/>
        </w:rPr>
        <w:tab/>
      </w:r>
      <w:r>
        <w:rPr>
          <w:rFonts w:ascii="Cambria" w:hAnsi="Cambria"/>
        </w:rPr>
        <w:t xml:space="preserve">Remembering that Luke’s gospel, the longest book in the New Testament, was the story of God’s master plan of redemption through Jesus Christ, written so that Theophilus and other readers would know the truth (Luke 1:4), </w:t>
      </w:r>
      <w:r w:rsidRPr="00D50FF2">
        <w:rPr>
          <w:rFonts w:ascii="Cambria" w:hAnsi="Cambria"/>
        </w:rPr>
        <w:t>what stands out to you most</w:t>
      </w:r>
      <w:r>
        <w:rPr>
          <w:rFonts w:ascii="Cambria" w:hAnsi="Cambria"/>
        </w:rPr>
        <w:t xml:space="preserve"> from your study these last two weeks</w:t>
      </w:r>
      <w:r w:rsidRPr="00D50FF2">
        <w:rPr>
          <w:rFonts w:ascii="Cambria" w:hAnsi="Cambria"/>
        </w:rPr>
        <w:t>, and why? What passage do you want to go back and explore further?</w:t>
      </w:r>
    </w:p>
    <w:p w:rsidR="00D51F5B" w:rsidRDefault="00D51F5B" w:rsidP="00D51F5B">
      <w:pPr>
        <w:tabs>
          <w:tab w:val="left" w:pos="360"/>
        </w:tabs>
        <w:spacing w:after="0" w:line="240" w:lineRule="auto"/>
        <w:ind w:left="360" w:hanging="360"/>
        <w:rPr>
          <w:rFonts w:ascii="Cambria" w:hAnsi="Cambria"/>
        </w:rPr>
      </w:pPr>
    </w:p>
    <w:p w:rsidR="00D51F5B" w:rsidRPr="002A0FA1" w:rsidRDefault="00D51F5B" w:rsidP="00D51F5B">
      <w:pPr>
        <w:tabs>
          <w:tab w:val="left" w:pos="360"/>
        </w:tabs>
        <w:spacing w:after="0" w:line="240" w:lineRule="auto"/>
        <w:ind w:left="360" w:hanging="360"/>
        <w:rPr>
          <w:rFonts w:ascii="Cambria" w:hAnsi="Cambria"/>
        </w:rPr>
      </w:pPr>
    </w:p>
    <w:p w:rsidR="00B2145F" w:rsidRDefault="00B2145F" w:rsidP="00B2145F">
      <w:pPr>
        <w:pBdr>
          <w:bottom w:val="single" w:sz="8" w:space="1" w:color="auto"/>
        </w:pBdr>
        <w:spacing w:after="0" w:line="240" w:lineRule="auto"/>
        <w:rPr>
          <w:rFonts w:ascii="Cambria" w:hAnsi="Cambria"/>
        </w:rPr>
      </w:pPr>
    </w:p>
    <w:p w:rsidR="00B2145F" w:rsidRDefault="00D917FA" w:rsidP="008C2727">
      <w:pPr>
        <w:tabs>
          <w:tab w:val="left" w:pos="0"/>
          <w:tab w:val="center" w:pos="4140"/>
          <w:tab w:val="right" w:pos="9360"/>
        </w:tabs>
        <w:spacing w:after="0" w:line="240" w:lineRule="auto"/>
        <w:jc w:val="center"/>
        <w:rPr>
          <w:rFonts w:ascii="Cambria" w:hAnsi="Cambria"/>
        </w:rPr>
      </w:pPr>
      <w:r>
        <w:rPr>
          <w:rFonts w:ascii="Cambria" w:hAnsi="Cambria"/>
        </w:rPr>
        <w:t>Twiss</w:t>
      </w:r>
      <w:r w:rsidR="008C2727">
        <w:rPr>
          <w:rFonts w:ascii="Cambria" w:hAnsi="Cambria"/>
        </w:rPr>
        <w:tab/>
      </w:r>
      <w:r w:rsidR="00B2145F" w:rsidRPr="003B77A2">
        <w:rPr>
          <w:rFonts w:ascii="Cambria" w:hAnsi="Cambria"/>
          <w:sz w:val="18"/>
        </w:rPr>
        <w:t>Adapted from Every Woman’s Grace at Grace Community Church of Sun Valley, CA</w:t>
      </w:r>
      <w:r w:rsidR="00A609B7">
        <w:rPr>
          <w:rFonts w:ascii="Cambria" w:hAnsi="Cambria"/>
        </w:rPr>
        <w:tab/>
      </w:r>
      <w:r w:rsidR="00E53858">
        <w:rPr>
          <w:rFonts w:ascii="Cambria" w:hAnsi="Cambria"/>
        </w:rPr>
        <w:t>November 2</w:t>
      </w:r>
      <w:bookmarkStart w:id="0" w:name="_GoBack"/>
      <w:bookmarkEnd w:id="0"/>
      <w:r w:rsidR="000C7341">
        <w:rPr>
          <w:rFonts w:ascii="Cambria" w:hAnsi="Cambria"/>
        </w:rPr>
        <w:t>, 2016</w:t>
      </w:r>
    </w:p>
    <w:p w:rsidR="008C1BFF" w:rsidRDefault="008C1BFF" w:rsidP="008C2727">
      <w:pPr>
        <w:tabs>
          <w:tab w:val="left" w:pos="0"/>
          <w:tab w:val="right" w:pos="9360"/>
        </w:tabs>
        <w:spacing w:after="0" w:line="240" w:lineRule="auto"/>
        <w:rPr>
          <w:rFonts w:ascii="Cambria" w:hAnsi="Cambria"/>
        </w:rPr>
      </w:pPr>
    </w:p>
    <w:p w:rsidR="00B2145F" w:rsidRPr="00B2145F" w:rsidRDefault="00B2145F" w:rsidP="00B2145F">
      <w:pPr>
        <w:tabs>
          <w:tab w:val="right" w:pos="10613"/>
        </w:tabs>
        <w:spacing w:after="0" w:line="240" w:lineRule="auto"/>
        <w:rPr>
          <w:rFonts w:ascii="Cambria" w:hAnsi="Cambria"/>
        </w:rPr>
      </w:pPr>
    </w:p>
    <w:sectPr w:rsidR="00B2145F" w:rsidRPr="00B2145F" w:rsidSect="008C2727">
      <w:headerReference w:type="default" r:id="rId8"/>
      <w:footerReference w:type="default" r:id="rId9"/>
      <w:pgSz w:w="12240" w:h="15840"/>
      <w:pgMar w:top="1440" w:right="1440" w:bottom="1440" w:left="144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7506" w:rsidRDefault="004D7506" w:rsidP="00BF407D">
      <w:pPr>
        <w:spacing w:after="0" w:line="240" w:lineRule="auto"/>
      </w:pPr>
      <w:r>
        <w:separator/>
      </w:r>
    </w:p>
  </w:endnote>
  <w:endnote w:type="continuationSeparator" w:id="0">
    <w:p w:rsidR="004D7506" w:rsidRDefault="004D7506" w:rsidP="00BF40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Default="004D7506">
    <w:pPr>
      <w:pStyle w:val="Footer"/>
    </w:pPr>
    <w:r>
      <w:rPr>
        <w:noProof/>
      </w:rPr>
      <w:pict>
        <v:oval id="_x0000_s2050" style="position:absolute;margin-left:576.4pt;margin-top:754.15pt;width:44.25pt;height:44.25pt;rotation:180;flip:x;z-index:1;visibility:visible;mso-wrap-style:square;mso-width-percent:0;mso-height-percent:0;mso-left-percent:-10001;mso-top-percent:-10001;mso-wrap-distance-left:9pt;mso-wrap-distance-top:0;mso-wrap-distance-right:9pt;mso-wrap-distance-bottom:0;mso-position-horizontal:absolute;mso-position-horizontal-relative:page;mso-position-vertical:absolute;mso-position-vertical-relative:page;mso-width-percent:0;mso-height-percent:0;mso-left-percent:-10001;mso-top-percent:-10001;mso-width-relative:page;mso-height-relative:bottom-margin-area;v-text-anchor:middle" filled="f" fillcolor="#c0504d" strokecolor="#618635" strokeweight="1pt">
          <v:textbox inset=",0,,0">
            <w:txbxContent>
              <w:p w:rsidR="008C1BFF" w:rsidRPr="00A90DEE" w:rsidRDefault="008C1BFF">
                <w:pPr>
                  <w:pStyle w:val="Footer"/>
                  <w:rPr>
                    <w:color w:val="618635"/>
                  </w:rPr>
                </w:pPr>
                <w:r w:rsidRPr="00A90DEE">
                  <w:rPr>
                    <w:color w:val="618635"/>
                  </w:rPr>
                  <w:fldChar w:fldCharType="begin"/>
                </w:r>
                <w:r w:rsidRPr="00A90DEE">
                  <w:rPr>
                    <w:color w:val="618635"/>
                  </w:rPr>
                  <w:instrText xml:space="preserve"> PAGE  \* MERGEFORMAT </w:instrText>
                </w:r>
                <w:r w:rsidRPr="00A90DEE">
                  <w:rPr>
                    <w:color w:val="618635"/>
                  </w:rPr>
                  <w:fldChar w:fldCharType="separate"/>
                </w:r>
                <w:r w:rsidR="00E53858">
                  <w:rPr>
                    <w:noProof/>
                    <w:color w:val="618635"/>
                  </w:rPr>
                  <w:t>3</w:t>
                </w:r>
                <w:r w:rsidRPr="00A90DEE">
                  <w:rPr>
                    <w:noProof/>
                    <w:color w:val="618635"/>
                  </w:rPr>
                  <w:fldChar w:fldCharType="end"/>
                </w:r>
              </w:p>
            </w:txbxContent>
          </v:textbox>
          <w10:wrap anchorx="margin" anchory="margin"/>
        </v:oval>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7506" w:rsidRDefault="004D7506" w:rsidP="00BF407D">
      <w:pPr>
        <w:spacing w:after="0" w:line="240" w:lineRule="auto"/>
      </w:pPr>
      <w:r>
        <w:separator/>
      </w:r>
    </w:p>
  </w:footnote>
  <w:footnote w:type="continuationSeparator" w:id="0">
    <w:p w:rsidR="004D7506" w:rsidRDefault="004D7506" w:rsidP="00BF40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FF" w:rsidRPr="008C1BFF" w:rsidRDefault="004D7506" w:rsidP="008C1BFF">
    <w:pPr>
      <w:pStyle w:val="Header"/>
      <w:tabs>
        <w:tab w:val="clear" w:pos="4680"/>
        <w:tab w:val="center" w:pos="5400"/>
      </w:tabs>
      <w:jc w:val="center"/>
      <w:rPr>
        <w:rFonts w:ascii="Cambria" w:hAnsi="Cambria"/>
        <w:sz w:val="4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51" type="#_x0000_t75" style="position:absolute;left:0;text-align:left;margin-left:0;margin-top:-4.1pt;width:60.75pt;height:46.85pt;z-index:2;visibility:visible;mso-wrap-style:square;mso-wrap-distance-left:9pt;mso-wrap-distance-top:0;mso-wrap-distance-right:9pt;mso-wrap-distance-bottom:0;mso-position-horizontal:left;mso-position-horizontal-relative:margin;mso-position-vertical-relative:text;mso-width-relative:page;mso-height-relative:page">
          <v:imagedata r:id="rId1" o:title="untitled"/>
          <w10:wrap anchorx="margin"/>
        </v:shape>
      </w:pict>
    </w:r>
    <w:r w:rsidR="008C1BFF" w:rsidRPr="008C1BFF">
      <w:rPr>
        <w:rFonts w:ascii="Cambria" w:hAnsi="Cambria"/>
        <w:sz w:val="40"/>
        <w:lang w:val="en-CA"/>
      </w:rPr>
      <w:t>Women of Grace</w:t>
    </w:r>
  </w:p>
  <w:p w:rsidR="008C1BFF" w:rsidRPr="008C1BFF" w:rsidRDefault="008C1BFF" w:rsidP="008C1BFF">
    <w:pPr>
      <w:pStyle w:val="Header"/>
      <w:tabs>
        <w:tab w:val="clear" w:pos="4680"/>
        <w:tab w:val="center" w:pos="5400"/>
      </w:tabs>
      <w:jc w:val="center"/>
      <w:rPr>
        <w:rFonts w:ascii="Cambria" w:hAnsi="Cambria"/>
        <w:sz w:val="24"/>
        <w:lang w:val="en-CA"/>
      </w:rPr>
    </w:pPr>
    <w:r>
      <w:rPr>
        <w:rFonts w:ascii="Times New Roman" w:hAnsi="Times New Roman"/>
        <w:sz w:val="24"/>
        <w:lang w:val="en-CA"/>
      </w:rPr>
      <w:t xml:space="preserve">• </w:t>
    </w:r>
    <w:r w:rsidR="00D51F5B">
      <w:rPr>
        <w:rFonts w:ascii="Cambria" w:hAnsi="Cambria"/>
        <w:sz w:val="24"/>
        <w:lang w:val="en-CA"/>
      </w:rPr>
      <w:t xml:space="preserve">Lesson </w:t>
    </w:r>
    <w:r w:rsidR="00E53858">
      <w:rPr>
        <w:rFonts w:ascii="Cambria" w:hAnsi="Cambria"/>
        <w:sz w:val="24"/>
        <w:lang w:val="en-CA"/>
      </w:rPr>
      <w:t>7</w:t>
    </w:r>
    <w:r w:rsidR="00326B29">
      <w:rPr>
        <w:rFonts w:ascii="Cambria" w:hAnsi="Cambria"/>
        <w:sz w:val="24"/>
        <w:lang w:val="en-CA"/>
      </w:rPr>
      <w:t xml:space="preserve"> </w:t>
    </w:r>
    <w:r w:rsidR="00326B29">
      <w:rPr>
        <w:rFonts w:ascii="Times New Roman" w:hAnsi="Times New Roman"/>
        <w:sz w:val="24"/>
        <w:lang w:val="en-CA"/>
      </w:rPr>
      <w:t xml:space="preserve">• </w:t>
    </w:r>
    <w:r w:rsidR="00E53858">
      <w:rPr>
        <w:rFonts w:ascii="Times New Roman" w:hAnsi="Times New Roman"/>
        <w:sz w:val="24"/>
        <w:lang w:val="en-CA"/>
      </w:rPr>
      <w:t>Luke, Part 2</w:t>
    </w:r>
    <w:r w:rsidR="00326B29">
      <w:rPr>
        <w:rFonts w:ascii="Times New Roman" w:hAnsi="Times New Roman"/>
        <w:sz w:val="24"/>
        <w:lang w:val="en-CA"/>
      </w:rPr>
      <w:t>•</w:t>
    </w:r>
    <w:r w:rsidR="004D7506">
      <w:rPr>
        <w:rFonts w:ascii="Cambria" w:hAnsi="Cambria"/>
        <w:sz w:val="24"/>
        <w:lang w:val="en-CA"/>
      </w:rPr>
      <w:pict>
        <v:rect id="_x0000_i1025" style="width:530.65pt;height:1.5pt" o:hralign="center" o:hrstd="t" o:hrnoshade="t" o:hr="t" fillcolor="#618635"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209F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2D2D88"/>
    <w:multiLevelType w:val="hybridMultilevel"/>
    <w:tmpl w:val="5B7E5A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F17E17"/>
    <w:multiLevelType w:val="hybridMultilevel"/>
    <w:tmpl w:val="3C6A0CE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E4299"/>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 w15:restartNumberingAfterBreak="0">
    <w:nsid w:val="10C16A0B"/>
    <w:multiLevelType w:val="hybridMultilevel"/>
    <w:tmpl w:val="D4FA2B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2782B8D"/>
    <w:multiLevelType w:val="hybridMultilevel"/>
    <w:tmpl w:val="BA2CDA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0D6B29"/>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9D6174"/>
    <w:multiLevelType w:val="hybridMultilevel"/>
    <w:tmpl w:val="2160D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E569D"/>
    <w:multiLevelType w:val="hybridMultilevel"/>
    <w:tmpl w:val="005074FC"/>
    <w:lvl w:ilvl="0" w:tplc="F34065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B8410C"/>
    <w:multiLevelType w:val="hybridMultilevel"/>
    <w:tmpl w:val="A20895E2"/>
    <w:lvl w:ilvl="0" w:tplc="C832BB28">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10" w15:restartNumberingAfterBreak="0">
    <w:nsid w:val="229F5D14"/>
    <w:multiLevelType w:val="hybridMultilevel"/>
    <w:tmpl w:val="A0DEFB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1D35FB"/>
    <w:multiLevelType w:val="hybridMultilevel"/>
    <w:tmpl w:val="CE3673A2"/>
    <w:lvl w:ilvl="0" w:tplc="0EA66F64">
      <w:start w:val="1"/>
      <w:numFmt w:val="lowerLetter"/>
      <w:lvlText w:val="%1."/>
      <w:lvlJc w:val="left"/>
      <w:pPr>
        <w:ind w:left="730" w:hanging="360"/>
      </w:pPr>
      <w:rPr>
        <w:rFonts w:hint="default"/>
      </w:rPr>
    </w:lvl>
    <w:lvl w:ilvl="1" w:tplc="10090019" w:tentative="1">
      <w:start w:val="1"/>
      <w:numFmt w:val="lowerLetter"/>
      <w:lvlText w:val="%2."/>
      <w:lvlJc w:val="left"/>
      <w:pPr>
        <w:ind w:left="1450" w:hanging="360"/>
      </w:pPr>
    </w:lvl>
    <w:lvl w:ilvl="2" w:tplc="1009001B" w:tentative="1">
      <w:start w:val="1"/>
      <w:numFmt w:val="lowerRoman"/>
      <w:lvlText w:val="%3."/>
      <w:lvlJc w:val="right"/>
      <w:pPr>
        <w:ind w:left="2170" w:hanging="180"/>
      </w:pPr>
    </w:lvl>
    <w:lvl w:ilvl="3" w:tplc="1009000F" w:tentative="1">
      <w:start w:val="1"/>
      <w:numFmt w:val="decimal"/>
      <w:lvlText w:val="%4."/>
      <w:lvlJc w:val="left"/>
      <w:pPr>
        <w:ind w:left="2890" w:hanging="360"/>
      </w:pPr>
    </w:lvl>
    <w:lvl w:ilvl="4" w:tplc="10090019" w:tentative="1">
      <w:start w:val="1"/>
      <w:numFmt w:val="lowerLetter"/>
      <w:lvlText w:val="%5."/>
      <w:lvlJc w:val="left"/>
      <w:pPr>
        <w:ind w:left="3610" w:hanging="360"/>
      </w:pPr>
    </w:lvl>
    <w:lvl w:ilvl="5" w:tplc="1009001B" w:tentative="1">
      <w:start w:val="1"/>
      <w:numFmt w:val="lowerRoman"/>
      <w:lvlText w:val="%6."/>
      <w:lvlJc w:val="right"/>
      <w:pPr>
        <w:ind w:left="4330" w:hanging="180"/>
      </w:pPr>
    </w:lvl>
    <w:lvl w:ilvl="6" w:tplc="1009000F" w:tentative="1">
      <w:start w:val="1"/>
      <w:numFmt w:val="decimal"/>
      <w:lvlText w:val="%7."/>
      <w:lvlJc w:val="left"/>
      <w:pPr>
        <w:ind w:left="5050" w:hanging="360"/>
      </w:pPr>
    </w:lvl>
    <w:lvl w:ilvl="7" w:tplc="10090019" w:tentative="1">
      <w:start w:val="1"/>
      <w:numFmt w:val="lowerLetter"/>
      <w:lvlText w:val="%8."/>
      <w:lvlJc w:val="left"/>
      <w:pPr>
        <w:ind w:left="5770" w:hanging="360"/>
      </w:pPr>
    </w:lvl>
    <w:lvl w:ilvl="8" w:tplc="1009001B" w:tentative="1">
      <w:start w:val="1"/>
      <w:numFmt w:val="lowerRoman"/>
      <w:lvlText w:val="%9."/>
      <w:lvlJc w:val="right"/>
      <w:pPr>
        <w:ind w:left="6490" w:hanging="180"/>
      </w:pPr>
    </w:lvl>
  </w:abstractNum>
  <w:abstractNum w:abstractNumId="12" w15:restartNumberingAfterBreak="0">
    <w:nsid w:val="23E3023C"/>
    <w:multiLevelType w:val="hybridMultilevel"/>
    <w:tmpl w:val="FFA8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023757"/>
    <w:multiLevelType w:val="hybridMultilevel"/>
    <w:tmpl w:val="184A45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302DE9"/>
    <w:multiLevelType w:val="hybridMultilevel"/>
    <w:tmpl w:val="0E7CFD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FBE5104"/>
    <w:multiLevelType w:val="hybridMultilevel"/>
    <w:tmpl w:val="E5964C6C"/>
    <w:lvl w:ilvl="0" w:tplc="6B006BA4">
      <w:start w:val="1"/>
      <w:numFmt w:val="lowerLetter"/>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750A16"/>
    <w:multiLevelType w:val="hybridMultilevel"/>
    <w:tmpl w:val="401243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8B53F10"/>
    <w:multiLevelType w:val="hybridMultilevel"/>
    <w:tmpl w:val="7E4808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B81934"/>
    <w:multiLevelType w:val="hybridMultilevel"/>
    <w:tmpl w:val="0CCC6C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A4022D"/>
    <w:multiLevelType w:val="hybridMultilevel"/>
    <w:tmpl w:val="A776E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801DC6"/>
    <w:multiLevelType w:val="hybridMultilevel"/>
    <w:tmpl w:val="FE7C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EB5FDB"/>
    <w:multiLevelType w:val="hybridMultilevel"/>
    <w:tmpl w:val="48265D34"/>
    <w:lvl w:ilvl="0" w:tplc="BBA4F42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A2A7E50"/>
    <w:multiLevelType w:val="hybridMultilevel"/>
    <w:tmpl w:val="0D166D9E"/>
    <w:lvl w:ilvl="0" w:tplc="0409000F">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15:restartNumberingAfterBreak="0">
    <w:nsid w:val="50A93A5A"/>
    <w:multiLevelType w:val="hybridMultilevel"/>
    <w:tmpl w:val="98C8AE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997148"/>
    <w:multiLevelType w:val="hybridMultilevel"/>
    <w:tmpl w:val="4BB021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997A13"/>
    <w:multiLevelType w:val="hybridMultilevel"/>
    <w:tmpl w:val="F0EC10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6B359E"/>
    <w:multiLevelType w:val="hybridMultilevel"/>
    <w:tmpl w:val="67127932"/>
    <w:lvl w:ilvl="0" w:tplc="0409000F">
      <w:start w:val="1"/>
      <w:numFmt w:val="decimal"/>
      <w:lvlText w:val="%1."/>
      <w:lvlJc w:val="left"/>
      <w:pPr>
        <w:ind w:left="540" w:hanging="360"/>
      </w:p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7" w15:restartNumberingAfterBreak="0">
    <w:nsid w:val="5CA55DD6"/>
    <w:multiLevelType w:val="hybridMultilevel"/>
    <w:tmpl w:val="6162597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EC26CD"/>
    <w:multiLevelType w:val="hybridMultilevel"/>
    <w:tmpl w:val="27042286"/>
    <w:lvl w:ilvl="0" w:tplc="0409000F">
      <w:start w:val="1"/>
      <w:numFmt w:val="decimal"/>
      <w:lvlText w:val="%1."/>
      <w:lvlJc w:val="left"/>
      <w:pPr>
        <w:ind w:left="720" w:hanging="360"/>
      </w:pPr>
      <w:rPr>
        <w:rFonts w:hint="default"/>
      </w:rPr>
    </w:lvl>
    <w:lvl w:ilvl="1" w:tplc="C4BCF29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344DFB"/>
    <w:multiLevelType w:val="hybridMultilevel"/>
    <w:tmpl w:val="A2AC25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A53F4C"/>
    <w:multiLevelType w:val="hybridMultilevel"/>
    <w:tmpl w:val="274610A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D02DD2"/>
    <w:multiLevelType w:val="hybridMultilevel"/>
    <w:tmpl w:val="4BD818DA"/>
    <w:lvl w:ilvl="0" w:tplc="B8807652">
      <w:start w:val="1"/>
      <w:numFmt w:val="decimal"/>
      <w:lvlText w:val="%1."/>
      <w:lvlJc w:val="left"/>
      <w:pPr>
        <w:ind w:left="720" w:hanging="360"/>
      </w:pPr>
      <w:rPr>
        <w:rFonts w:hint="default"/>
        <w:color w:val="000000"/>
      </w:rPr>
    </w:lvl>
    <w:lvl w:ilvl="1" w:tplc="C7BE7BE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F6916C5"/>
    <w:multiLevelType w:val="hybridMultilevel"/>
    <w:tmpl w:val="89A03C38"/>
    <w:lvl w:ilvl="0" w:tplc="9A0C300C">
      <w:start w:val="1"/>
      <w:numFmt w:val="lowerLetter"/>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33" w15:restartNumberingAfterBreak="0">
    <w:nsid w:val="612101C8"/>
    <w:multiLevelType w:val="hybridMultilevel"/>
    <w:tmpl w:val="13E82656"/>
    <w:lvl w:ilvl="0" w:tplc="86F60E1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61CD5285"/>
    <w:multiLevelType w:val="hybridMultilevel"/>
    <w:tmpl w:val="88BAF2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5A57B9"/>
    <w:multiLevelType w:val="hybridMultilevel"/>
    <w:tmpl w:val="92F0AE8E"/>
    <w:lvl w:ilvl="0" w:tplc="0409000F">
      <w:start w:val="1"/>
      <w:numFmt w:val="decimal"/>
      <w:lvlText w:val="%1."/>
      <w:lvlJc w:val="left"/>
      <w:pPr>
        <w:ind w:left="720" w:hanging="360"/>
      </w:pPr>
      <w:rPr>
        <w:rFonts w:hint="default"/>
      </w:rPr>
    </w:lvl>
    <w:lvl w:ilvl="1" w:tplc="2B32706A">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3A7158"/>
    <w:multiLevelType w:val="hybridMultilevel"/>
    <w:tmpl w:val="E5440AD0"/>
    <w:lvl w:ilvl="0" w:tplc="73C0E654">
      <w:start w:val="1"/>
      <w:numFmt w:val="lowerLetter"/>
      <w:lvlText w:val="%1."/>
      <w:lvlJc w:val="left"/>
      <w:pPr>
        <w:ind w:left="630" w:hanging="360"/>
      </w:pPr>
      <w:rPr>
        <w:rFonts w:hint="default"/>
      </w:rPr>
    </w:lvl>
    <w:lvl w:ilvl="1" w:tplc="10090019" w:tentative="1">
      <w:start w:val="1"/>
      <w:numFmt w:val="lowerLetter"/>
      <w:lvlText w:val="%2."/>
      <w:lvlJc w:val="left"/>
      <w:pPr>
        <w:ind w:left="1350" w:hanging="360"/>
      </w:pPr>
    </w:lvl>
    <w:lvl w:ilvl="2" w:tplc="1009001B" w:tentative="1">
      <w:start w:val="1"/>
      <w:numFmt w:val="lowerRoman"/>
      <w:lvlText w:val="%3."/>
      <w:lvlJc w:val="right"/>
      <w:pPr>
        <w:ind w:left="2070" w:hanging="180"/>
      </w:pPr>
    </w:lvl>
    <w:lvl w:ilvl="3" w:tplc="1009000F" w:tentative="1">
      <w:start w:val="1"/>
      <w:numFmt w:val="decimal"/>
      <w:lvlText w:val="%4."/>
      <w:lvlJc w:val="left"/>
      <w:pPr>
        <w:ind w:left="2790" w:hanging="360"/>
      </w:pPr>
    </w:lvl>
    <w:lvl w:ilvl="4" w:tplc="10090019" w:tentative="1">
      <w:start w:val="1"/>
      <w:numFmt w:val="lowerLetter"/>
      <w:lvlText w:val="%5."/>
      <w:lvlJc w:val="left"/>
      <w:pPr>
        <w:ind w:left="3510" w:hanging="360"/>
      </w:pPr>
    </w:lvl>
    <w:lvl w:ilvl="5" w:tplc="1009001B" w:tentative="1">
      <w:start w:val="1"/>
      <w:numFmt w:val="lowerRoman"/>
      <w:lvlText w:val="%6."/>
      <w:lvlJc w:val="right"/>
      <w:pPr>
        <w:ind w:left="4230" w:hanging="180"/>
      </w:pPr>
    </w:lvl>
    <w:lvl w:ilvl="6" w:tplc="1009000F" w:tentative="1">
      <w:start w:val="1"/>
      <w:numFmt w:val="decimal"/>
      <w:lvlText w:val="%7."/>
      <w:lvlJc w:val="left"/>
      <w:pPr>
        <w:ind w:left="4950" w:hanging="360"/>
      </w:pPr>
    </w:lvl>
    <w:lvl w:ilvl="7" w:tplc="10090019" w:tentative="1">
      <w:start w:val="1"/>
      <w:numFmt w:val="lowerLetter"/>
      <w:lvlText w:val="%8."/>
      <w:lvlJc w:val="left"/>
      <w:pPr>
        <w:ind w:left="5670" w:hanging="360"/>
      </w:pPr>
    </w:lvl>
    <w:lvl w:ilvl="8" w:tplc="1009001B" w:tentative="1">
      <w:start w:val="1"/>
      <w:numFmt w:val="lowerRoman"/>
      <w:lvlText w:val="%9."/>
      <w:lvlJc w:val="right"/>
      <w:pPr>
        <w:ind w:left="6390" w:hanging="180"/>
      </w:pPr>
    </w:lvl>
  </w:abstractNum>
  <w:abstractNum w:abstractNumId="37" w15:restartNumberingAfterBreak="0">
    <w:nsid w:val="722A782F"/>
    <w:multiLevelType w:val="hybridMultilevel"/>
    <w:tmpl w:val="DC52B7F8"/>
    <w:lvl w:ilvl="0" w:tplc="32AEC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5E4C15"/>
    <w:multiLevelType w:val="hybridMultilevel"/>
    <w:tmpl w:val="4A5E6A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ED5B97"/>
    <w:multiLevelType w:val="hybridMultilevel"/>
    <w:tmpl w:val="99BEA846"/>
    <w:lvl w:ilvl="0" w:tplc="0409000F">
      <w:start w:val="1"/>
      <w:numFmt w:val="decimal"/>
      <w:lvlText w:val="%1."/>
      <w:lvlJc w:val="left"/>
      <w:pPr>
        <w:ind w:left="720" w:hanging="360"/>
      </w:pPr>
      <w:rPr>
        <w:rFonts w:hint="default"/>
      </w:rPr>
    </w:lvl>
    <w:lvl w:ilvl="1" w:tplc="1D64E1F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7DB56E3"/>
    <w:multiLevelType w:val="hybridMultilevel"/>
    <w:tmpl w:val="122C9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BBA609B"/>
    <w:multiLevelType w:val="hybridMultilevel"/>
    <w:tmpl w:val="ED2C6E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28"/>
  </w:num>
  <w:num w:numId="3">
    <w:abstractNumId w:val="24"/>
  </w:num>
  <w:num w:numId="4">
    <w:abstractNumId w:val="31"/>
  </w:num>
  <w:num w:numId="5">
    <w:abstractNumId w:val="29"/>
  </w:num>
  <w:num w:numId="6">
    <w:abstractNumId w:val="39"/>
  </w:num>
  <w:num w:numId="7">
    <w:abstractNumId w:val="26"/>
  </w:num>
  <w:num w:numId="8">
    <w:abstractNumId w:val="35"/>
  </w:num>
  <w:num w:numId="9">
    <w:abstractNumId w:val="25"/>
  </w:num>
  <w:num w:numId="10">
    <w:abstractNumId w:val="12"/>
  </w:num>
  <w:num w:numId="11">
    <w:abstractNumId w:val="30"/>
  </w:num>
  <w:num w:numId="12">
    <w:abstractNumId w:val="16"/>
  </w:num>
  <w:num w:numId="13">
    <w:abstractNumId w:val="23"/>
  </w:num>
  <w:num w:numId="14">
    <w:abstractNumId w:val="27"/>
  </w:num>
  <w:num w:numId="15">
    <w:abstractNumId w:val="40"/>
  </w:num>
  <w:num w:numId="16">
    <w:abstractNumId w:val="14"/>
  </w:num>
  <w:num w:numId="17">
    <w:abstractNumId w:val="20"/>
  </w:num>
  <w:num w:numId="18">
    <w:abstractNumId w:val="3"/>
  </w:num>
  <w:num w:numId="19">
    <w:abstractNumId w:val="32"/>
  </w:num>
  <w:num w:numId="20">
    <w:abstractNumId w:val="1"/>
  </w:num>
  <w:num w:numId="21">
    <w:abstractNumId w:val="34"/>
  </w:num>
  <w:num w:numId="22">
    <w:abstractNumId w:val="10"/>
  </w:num>
  <w:num w:numId="23">
    <w:abstractNumId w:val="8"/>
  </w:num>
  <w:num w:numId="24">
    <w:abstractNumId w:val="2"/>
  </w:num>
  <w:num w:numId="25">
    <w:abstractNumId w:val="17"/>
  </w:num>
  <w:num w:numId="26">
    <w:abstractNumId w:val="19"/>
  </w:num>
  <w:num w:numId="27">
    <w:abstractNumId w:val="41"/>
  </w:num>
  <w:num w:numId="28">
    <w:abstractNumId w:val="38"/>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num>
  <w:num w:numId="31">
    <w:abstractNumId w:val="18"/>
  </w:num>
  <w:num w:numId="32">
    <w:abstractNumId w:val="7"/>
  </w:num>
  <w:num w:numId="33">
    <w:abstractNumId w:val="6"/>
  </w:num>
  <w:num w:numId="34">
    <w:abstractNumId w:val="15"/>
  </w:num>
  <w:num w:numId="35">
    <w:abstractNumId w:val="13"/>
  </w:num>
  <w:num w:numId="36">
    <w:abstractNumId w:val="0"/>
  </w:num>
  <w:num w:numId="37">
    <w:abstractNumId w:val="21"/>
  </w:num>
  <w:num w:numId="38">
    <w:abstractNumId w:val="37"/>
  </w:num>
  <w:num w:numId="39">
    <w:abstractNumId w:val="9"/>
  </w:num>
  <w:num w:numId="40">
    <w:abstractNumId w:val="33"/>
  </w:num>
  <w:num w:numId="41">
    <w:abstractNumId w:val="36"/>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Moves/>
  <w:defaultTabStop w:val="720"/>
  <w:drawingGridHorizontalSpacing w:val="110"/>
  <w:displayHorizontalDrawingGridEvery w:val="2"/>
  <w:characterSpacingControl w:val="doNotCompress"/>
  <w:hdrShapeDefaults>
    <o:shapedefaults v:ext="edit" spidmax="2052">
      <o:colormru v:ext="edit" colors="black,#618635"/>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312F"/>
    <w:rsid w:val="00006CC2"/>
    <w:rsid w:val="00024D12"/>
    <w:rsid w:val="00036E20"/>
    <w:rsid w:val="00053607"/>
    <w:rsid w:val="00075271"/>
    <w:rsid w:val="00075577"/>
    <w:rsid w:val="00075EB9"/>
    <w:rsid w:val="000A1435"/>
    <w:rsid w:val="000A62E8"/>
    <w:rsid w:val="000B4938"/>
    <w:rsid w:val="000C350C"/>
    <w:rsid w:val="000C5E7C"/>
    <w:rsid w:val="000C7341"/>
    <w:rsid w:val="000E0AB5"/>
    <w:rsid w:val="001024CC"/>
    <w:rsid w:val="001039FB"/>
    <w:rsid w:val="001050A0"/>
    <w:rsid w:val="00106029"/>
    <w:rsid w:val="00117180"/>
    <w:rsid w:val="00117497"/>
    <w:rsid w:val="00120440"/>
    <w:rsid w:val="001210C9"/>
    <w:rsid w:val="00163E27"/>
    <w:rsid w:val="00174238"/>
    <w:rsid w:val="00176119"/>
    <w:rsid w:val="0018481A"/>
    <w:rsid w:val="001B14EE"/>
    <w:rsid w:val="001B242E"/>
    <w:rsid w:val="001B3241"/>
    <w:rsid w:val="001C0322"/>
    <w:rsid w:val="001C6BC9"/>
    <w:rsid w:val="001D29F9"/>
    <w:rsid w:val="001D4F75"/>
    <w:rsid w:val="001D7A4C"/>
    <w:rsid w:val="001F5548"/>
    <w:rsid w:val="002029B6"/>
    <w:rsid w:val="002062CD"/>
    <w:rsid w:val="002222A6"/>
    <w:rsid w:val="002365FF"/>
    <w:rsid w:val="00252B91"/>
    <w:rsid w:val="00253560"/>
    <w:rsid w:val="00253C2B"/>
    <w:rsid w:val="00265F4F"/>
    <w:rsid w:val="0028141B"/>
    <w:rsid w:val="002A2D98"/>
    <w:rsid w:val="002B6467"/>
    <w:rsid w:val="002C5EAA"/>
    <w:rsid w:val="002D1AB4"/>
    <w:rsid w:val="002D2CE3"/>
    <w:rsid w:val="002F36B9"/>
    <w:rsid w:val="002F759B"/>
    <w:rsid w:val="00306CA1"/>
    <w:rsid w:val="00326B29"/>
    <w:rsid w:val="00327E98"/>
    <w:rsid w:val="00337D6B"/>
    <w:rsid w:val="00342FDF"/>
    <w:rsid w:val="00353977"/>
    <w:rsid w:val="00357FB5"/>
    <w:rsid w:val="00371AE4"/>
    <w:rsid w:val="0037610C"/>
    <w:rsid w:val="003A1515"/>
    <w:rsid w:val="003A3E6E"/>
    <w:rsid w:val="003A6AC2"/>
    <w:rsid w:val="003B77A2"/>
    <w:rsid w:val="003C0CC5"/>
    <w:rsid w:val="003C452E"/>
    <w:rsid w:val="003D3612"/>
    <w:rsid w:val="003D495F"/>
    <w:rsid w:val="003F1FA9"/>
    <w:rsid w:val="003F4961"/>
    <w:rsid w:val="00404E70"/>
    <w:rsid w:val="00407F68"/>
    <w:rsid w:val="00411073"/>
    <w:rsid w:val="004547F6"/>
    <w:rsid w:val="00471163"/>
    <w:rsid w:val="00474CFE"/>
    <w:rsid w:val="0047597C"/>
    <w:rsid w:val="00486698"/>
    <w:rsid w:val="004D35AA"/>
    <w:rsid w:val="004D7506"/>
    <w:rsid w:val="004F0EDE"/>
    <w:rsid w:val="00501B4E"/>
    <w:rsid w:val="00532B5E"/>
    <w:rsid w:val="005452CE"/>
    <w:rsid w:val="00553B4D"/>
    <w:rsid w:val="00556A63"/>
    <w:rsid w:val="0056576E"/>
    <w:rsid w:val="005850DA"/>
    <w:rsid w:val="005A1B6B"/>
    <w:rsid w:val="005B2C66"/>
    <w:rsid w:val="005C4E0F"/>
    <w:rsid w:val="005D474A"/>
    <w:rsid w:val="00615452"/>
    <w:rsid w:val="0062013D"/>
    <w:rsid w:val="0062312F"/>
    <w:rsid w:val="00633DA9"/>
    <w:rsid w:val="006448F1"/>
    <w:rsid w:val="006602CE"/>
    <w:rsid w:val="00665BAF"/>
    <w:rsid w:val="00670665"/>
    <w:rsid w:val="00676451"/>
    <w:rsid w:val="00676E1E"/>
    <w:rsid w:val="006A2679"/>
    <w:rsid w:val="006A29DA"/>
    <w:rsid w:val="006B366B"/>
    <w:rsid w:val="006D2E49"/>
    <w:rsid w:val="006D308C"/>
    <w:rsid w:val="006E0518"/>
    <w:rsid w:val="007002B2"/>
    <w:rsid w:val="00703AAE"/>
    <w:rsid w:val="00711CEB"/>
    <w:rsid w:val="00715847"/>
    <w:rsid w:val="00715F4B"/>
    <w:rsid w:val="007353AC"/>
    <w:rsid w:val="007417CE"/>
    <w:rsid w:val="00762025"/>
    <w:rsid w:val="007737F4"/>
    <w:rsid w:val="00790E0A"/>
    <w:rsid w:val="00792868"/>
    <w:rsid w:val="0079602B"/>
    <w:rsid w:val="00796EA0"/>
    <w:rsid w:val="007B7416"/>
    <w:rsid w:val="007C0B3A"/>
    <w:rsid w:val="007C33F8"/>
    <w:rsid w:val="007C70B3"/>
    <w:rsid w:val="007D0A0F"/>
    <w:rsid w:val="007D304A"/>
    <w:rsid w:val="007D3A5B"/>
    <w:rsid w:val="007E00B5"/>
    <w:rsid w:val="008231CE"/>
    <w:rsid w:val="0083088A"/>
    <w:rsid w:val="00850154"/>
    <w:rsid w:val="0085140C"/>
    <w:rsid w:val="00856099"/>
    <w:rsid w:val="0086134E"/>
    <w:rsid w:val="00863568"/>
    <w:rsid w:val="0086538C"/>
    <w:rsid w:val="008653DF"/>
    <w:rsid w:val="00872DA7"/>
    <w:rsid w:val="00886893"/>
    <w:rsid w:val="008C1BFF"/>
    <w:rsid w:val="008C2727"/>
    <w:rsid w:val="008D582A"/>
    <w:rsid w:val="008E4EB3"/>
    <w:rsid w:val="008F41C9"/>
    <w:rsid w:val="00907217"/>
    <w:rsid w:val="00933031"/>
    <w:rsid w:val="00954984"/>
    <w:rsid w:val="00962720"/>
    <w:rsid w:val="009632D0"/>
    <w:rsid w:val="0097326E"/>
    <w:rsid w:val="00973830"/>
    <w:rsid w:val="00983F91"/>
    <w:rsid w:val="00984E42"/>
    <w:rsid w:val="009A2EFE"/>
    <w:rsid w:val="009A45B4"/>
    <w:rsid w:val="009B05C3"/>
    <w:rsid w:val="009C5F74"/>
    <w:rsid w:val="009F593A"/>
    <w:rsid w:val="009F7AA3"/>
    <w:rsid w:val="00A05463"/>
    <w:rsid w:val="00A341F1"/>
    <w:rsid w:val="00A43867"/>
    <w:rsid w:val="00A464A4"/>
    <w:rsid w:val="00A505AD"/>
    <w:rsid w:val="00A50BDD"/>
    <w:rsid w:val="00A609B7"/>
    <w:rsid w:val="00A640B9"/>
    <w:rsid w:val="00A644AB"/>
    <w:rsid w:val="00A65360"/>
    <w:rsid w:val="00A90DEE"/>
    <w:rsid w:val="00AA2909"/>
    <w:rsid w:val="00AA4D76"/>
    <w:rsid w:val="00AB1605"/>
    <w:rsid w:val="00AB6A66"/>
    <w:rsid w:val="00AB6D15"/>
    <w:rsid w:val="00AC2161"/>
    <w:rsid w:val="00AC24CE"/>
    <w:rsid w:val="00AC692C"/>
    <w:rsid w:val="00AF436D"/>
    <w:rsid w:val="00B06E6A"/>
    <w:rsid w:val="00B13526"/>
    <w:rsid w:val="00B16FC1"/>
    <w:rsid w:val="00B2145F"/>
    <w:rsid w:val="00B67FCE"/>
    <w:rsid w:val="00B7090C"/>
    <w:rsid w:val="00B87AAB"/>
    <w:rsid w:val="00B9020A"/>
    <w:rsid w:val="00B921E0"/>
    <w:rsid w:val="00B9287F"/>
    <w:rsid w:val="00BA558A"/>
    <w:rsid w:val="00BB1AA0"/>
    <w:rsid w:val="00BB1CDC"/>
    <w:rsid w:val="00BB4C04"/>
    <w:rsid w:val="00BC08EB"/>
    <w:rsid w:val="00BC6F37"/>
    <w:rsid w:val="00BD438B"/>
    <w:rsid w:val="00BE61D5"/>
    <w:rsid w:val="00BE6922"/>
    <w:rsid w:val="00BF173D"/>
    <w:rsid w:val="00BF407D"/>
    <w:rsid w:val="00BF6C38"/>
    <w:rsid w:val="00BF7164"/>
    <w:rsid w:val="00C10FC9"/>
    <w:rsid w:val="00C32D09"/>
    <w:rsid w:val="00C43955"/>
    <w:rsid w:val="00C47EFA"/>
    <w:rsid w:val="00C54A52"/>
    <w:rsid w:val="00C66750"/>
    <w:rsid w:val="00C66889"/>
    <w:rsid w:val="00CA0AE8"/>
    <w:rsid w:val="00CA5736"/>
    <w:rsid w:val="00CC4743"/>
    <w:rsid w:val="00CE22BD"/>
    <w:rsid w:val="00D038F8"/>
    <w:rsid w:val="00D45853"/>
    <w:rsid w:val="00D50666"/>
    <w:rsid w:val="00D51A82"/>
    <w:rsid w:val="00D51F5B"/>
    <w:rsid w:val="00D70F32"/>
    <w:rsid w:val="00D86FEA"/>
    <w:rsid w:val="00D917FA"/>
    <w:rsid w:val="00D97808"/>
    <w:rsid w:val="00DB5169"/>
    <w:rsid w:val="00DC1E24"/>
    <w:rsid w:val="00DD5C03"/>
    <w:rsid w:val="00E03D5C"/>
    <w:rsid w:val="00E0560C"/>
    <w:rsid w:val="00E3041C"/>
    <w:rsid w:val="00E33318"/>
    <w:rsid w:val="00E34F8B"/>
    <w:rsid w:val="00E52705"/>
    <w:rsid w:val="00E53858"/>
    <w:rsid w:val="00E87C10"/>
    <w:rsid w:val="00E92BB3"/>
    <w:rsid w:val="00E92CB0"/>
    <w:rsid w:val="00E946B5"/>
    <w:rsid w:val="00EC3425"/>
    <w:rsid w:val="00EC4CE8"/>
    <w:rsid w:val="00ED4F3A"/>
    <w:rsid w:val="00EF3942"/>
    <w:rsid w:val="00EF3DBB"/>
    <w:rsid w:val="00F06FDF"/>
    <w:rsid w:val="00F13457"/>
    <w:rsid w:val="00F349C4"/>
    <w:rsid w:val="00F8020F"/>
    <w:rsid w:val="00F83175"/>
    <w:rsid w:val="00F9041F"/>
    <w:rsid w:val="00FA6E5C"/>
    <w:rsid w:val="00FB2BCD"/>
    <w:rsid w:val="00FE12F3"/>
    <w:rsid w:val="00FE617E"/>
    <w:rsid w:val="00FE61D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colormru v:ext="edit" colors="black,#618635"/>
    </o:shapedefaults>
    <o:shapelayout v:ext="edit">
      <o:idmap v:ext="edit" data="1"/>
    </o:shapelayout>
  </w:shapeDefaults>
  <w:decimalSymbol w:val="."/>
  <w:listSeparator w:val=","/>
  <w14:docId w14:val="70D6508E"/>
  <w15:chartTrackingRefBased/>
  <w15:docId w15:val="{A59D5363-54E7-4CAA-9E52-AA675520F8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2312F"/>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62312F"/>
    <w:rPr>
      <w:rFonts w:eastAsia="Times New Roman"/>
      <w:sz w:val="22"/>
      <w:szCs w:val="22"/>
      <w:lang w:val="en-US" w:eastAsia="en-US"/>
    </w:rPr>
  </w:style>
  <w:style w:type="paragraph" w:styleId="Footer">
    <w:name w:val="footer"/>
    <w:basedOn w:val="Normal"/>
    <w:link w:val="FooterChar"/>
    <w:uiPriority w:val="99"/>
    <w:unhideWhenUsed/>
    <w:rsid w:val="0062312F"/>
    <w:pPr>
      <w:tabs>
        <w:tab w:val="center" w:pos="4680"/>
        <w:tab w:val="right" w:pos="9360"/>
      </w:tabs>
    </w:pPr>
    <w:rPr>
      <w:sz w:val="20"/>
      <w:szCs w:val="20"/>
      <w:lang w:val="x-none" w:eastAsia="x-none"/>
    </w:rPr>
  </w:style>
  <w:style w:type="character" w:customStyle="1" w:styleId="FooterChar">
    <w:name w:val="Footer Char"/>
    <w:link w:val="Footer"/>
    <w:uiPriority w:val="99"/>
    <w:rsid w:val="0062312F"/>
    <w:rPr>
      <w:rFonts w:ascii="Calibri" w:eastAsia="Times New Roman" w:hAnsi="Calibri" w:cs="Times New Roman"/>
    </w:rPr>
  </w:style>
  <w:style w:type="character" w:styleId="PageNumber">
    <w:name w:val="page number"/>
    <w:basedOn w:val="DefaultParagraphFont"/>
    <w:uiPriority w:val="99"/>
    <w:semiHidden/>
    <w:unhideWhenUsed/>
    <w:rsid w:val="0062312F"/>
  </w:style>
  <w:style w:type="paragraph" w:customStyle="1" w:styleId="ColorfulList-Accent11">
    <w:name w:val="Colorful List - Accent 11"/>
    <w:basedOn w:val="Normal"/>
    <w:uiPriority w:val="34"/>
    <w:qFormat/>
    <w:rsid w:val="0062312F"/>
    <w:pPr>
      <w:ind w:left="720"/>
      <w:contextualSpacing/>
    </w:pPr>
  </w:style>
  <w:style w:type="paragraph" w:styleId="Header">
    <w:name w:val="header"/>
    <w:basedOn w:val="Normal"/>
    <w:link w:val="HeaderChar"/>
    <w:uiPriority w:val="99"/>
    <w:unhideWhenUsed/>
    <w:rsid w:val="0062312F"/>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62312F"/>
    <w:rPr>
      <w:rFonts w:ascii="Calibri" w:eastAsia="Times New Roman" w:hAnsi="Calibri" w:cs="Times New Roman"/>
    </w:rPr>
  </w:style>
  <w:style w:type="paragraph" w:styleId="BalloonText">
    <w:name w:val="Balloon Text"/>
    <w:basedOn w:val="Normal"/>
    <w:link w:val="BalloonTextChar"/>
    <w:uiPriority w:val="99"/>
    <w:semiHidden/>
    <w:unhideWhenUsed/>
    <w:rsid w:val="0062312F"/>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62312F"/>
    <w:rPr>
      <w:rFonts w:ascii="Tahoma" w:eastAsia="Times New Roman" w:hAnsi="Tahoma" w:cs="Tahoma"/>
      <w:sz w:val="16"/>
      <w:szCs w:val="16"/>
    </w:rPr>
  </w:style>
  <w:style w:type="character" w:styleId="CommentReference">
    <w:name w:val="annotation reference"/>
    <w:uiPriority w:val="99"/>
    <w:semiHidden/>
    <w:unhideWhenUsed/>
    <w:rsid w:val="000464B4"/>
    <w:rPr>
      <w:sz w:val="16"/>
      <w:szCs w:val="16"/>
    </w:rPr>
  </w:style>
  <w:style w:type="paragraph" w:styleId="CommentText">
    <w:name w:val="annotation text"/>
    <w:basedOn w:val="Normal"/>
    <w:link w:val="CommentTextChar"/>
    <w:uiPriority w:val="99"/>
    <w:semiHidden/>
    <w:unhideWhenUsed/>
    <w:rsid w:val="000464B4"/>
    <w:pPr>
      <w:spacing w:line="240" w:lineRule="auto"/>
    </w:pPr>
    <w:rPr>
      <w:sz w:val="20"/>
      <w:szCs w:val="20"/>
      <w:lang w:val="x-none" w:eastAsia="x-none"/>
    </w:rPr>
  </w:style>
  <w:style w:type="character" w:customStyle="1" w:styleId="CommentTextChar">
    <w:name w:val="Comment Text Char"/>
    <w:link w:val="CommentText"/>
    <w:uiPriority w:val="99"/>
    <w:semiHidden/>
    <w:rsid w:val="000464B4"/>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4B4"/>
    <w:rPr>
      <w:b/>
      <w:bCs/>
    </w:rPr>
  </w:style>
  <w:style w:type="character" w:customStyle="1" w:styleId="CommentSubjectChar">
    <w:name w:val="Comment Subject Char"/>
    <w:link w:val="CommentSubject"/>
    <w:uiPriority w:val="99"/>
    <w:semiHidden/>
    <w:rsid w:val="000464B4"/>
    <w:rPr>
      <w:rFonts w:ascii="Calibri" w:eastAsia="Times New Roman" w:hAnsi="Calibri" w:cs="Times New Roman"/>
      <w:b/>
      <w:bCs/>
      <w:sz w:val="20"/>
      <w:szCs w:val="20"/>
    </w:rPr>
  </w:style>
  <w:style w:type="paragraph" w:customStyle="1" w:styleId="NoSpacing2">
    <w:name w:val="No Spacing2"/>
    <w:uiPriority w:val="1"/>
    <w:qFormat/>
    <w:rsid w:val="00026790"/>
    <w:rPr>
      <w:sz w:val="22"/>
      <w:szCs w:val="22"/>
      <w:lang w:val="en-US" w:eastAsia="en-US"/>
    </w:rPr>
  </w:style>
  <w:style w:type="character" w:customStyle="1" w:styleId="text">
    <w:name w:val="text"/>
    <w:basedOn w:val="DefaultParagraphFont"/>
    <w:rsid w:val="00487AE6"/>
  </w:style>
  <w:style w:type="paragraph" w:customStyle="1" w:styleId="ColorfulShading-Accent11">
    <w:name w:val="Colorful Shading - Accent 11"/>
    <w:hidden/>
    <w:uiPriority w:val="99"/>
    <w:semiHidden/>
    <w:rsid w:val="009570F0"/>
    <w:rPr>
      <w:rFonts w:eastAsia="Times New Roman"/>
      <w:sz w:val="22"/>
      <w:szCs w:val="22"/>
      <w:lang w:val="en-US" w:eastAsia="en-US"/>
    </w:rPr>
  </w:style>
  <w:style w:type="character" w:styleId="Hyperlink">
    <w:name w:val="Hyperlink"/>
    <w:uiPriority w:val="99"/>
    <w:semiHidden/>
    <w:unhideWhenUsed/>
    <w:rsid w:val="00E11C4F"/>
    <w:rPr>
      <w:color w:val="0000FF"/>
      <w:u w:val="single"/>
    </w:rPr>
  </w:style>
  <w:style w:type="paragraph" w:customStyle="1" w:styleId="ColorfulList-Accent12">
    <w:name w:val="Colorful List - Accent 12"/>
    <w:basedOn w:val="Normal"/>
    <w:uiPriority w:val="34"/>
    <w:qFormat/>
    <w:rsid w:val="0079602B"/>
    <w:pPr>
      <w:spacing w:after="0" w:line="240" w:lineRule="auto"/>
      <w:ind w:left="720"/>
      <w:contextualSpacing/>
    </w:pPr>
    <w:rPr>
      <w:rFonts w:ascii="Cambria" w:hAnsi="Cambria"/>
      <w:sz w:val="24"/>
      <w:szCs w:val="24"/>
    </w:rPr>
  </w:style>
  <w:style w:type="character" w:customStyle="1" w:styleId="small-caps">
    <w:name w:val="small-caps"/>
    <w:rsid w:val="002A2D98"/>
  </w:style>
  <w:style w:type="character" w:customStyle="1" w:styleId="apple-converted-space">
    <w:name w:val="apple-converted-space"/>
    <w:basedOn w:val="DefaultParagraphFont"/>
    <w:rsid w:val="00B9287F"/>
  </w:style>
  <w:style w:type="paragraph" w:styleId="Revision">
    <w:name w:val="Revision"/>
    <w:hidden/>
    <w:uiPriority w:val="99"/>
    <w:semiHidden/>
    <w:rsid w:val="00EF3942"/>
    <w:rPr>
      <w:rFonts w:eastAsia="Times New Roman"/>
      <w:sz w:val="22"/>
      <w:szCs w:val="22"/>
      <w:lang w:val="en-US" w:eastAsia="en-US"/>
    </w:rPr>
  </w:style>
  <w:style w:type="paragraph" w:styleId="NoSpacing">
    <w:name w:val="No Spacing"/>
    <w:uiPriority w:val="1"/>
    <w:qFormat/>
    <w:rsid w:val="000C7341"/>
    <w:rPr>
      <w:sz w:val="22"/>
      <w:szCs w:val="22"/>
      <w:lang w:val="en-US" w:eastAsia="en-US"/>
    </w:rPr>
  </w:style>
  <w:style w:type="paragraph" w:styleId="ListParagraph">
    <w:name w:val="List Paragraph"/>
    <w:basedOn w:val="Normal"/>
    <w:uiPriority w:val="34"/>
    <w:qFormat/>
    <w:rsid w:val="00D51F5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750887">
      <w:bodyDiv w:val="1"/>
      <w:marLeft w:val="0"/>
      <w:marRight w:val="0"/>
      <w:marTop w:val="0"/>
      <w:marBottom w:val="0"/>
      <w:divBdr>
        <w:top w:val="none" w:sz="0" w:space="0" w:color="auto"/>
        <w:left w:val="none" w:sz="0" w:space="0" w:color="auto"/>
        <w:bottom w:val="none" w:sz="0" w:space="0" w:color="auto"/>
        <w:right w:val="none" w:sz="0" w:space="0" w:color="auto"/>
      </w:divBdr>
    </w:div>
    <w:div w:id="623005514">
      <w:bodyDiv w:val="1"/>
      <w:marLeft w:val="0"/>
      <w:marRight w:val="0"/>
      <w:marTop w:val="0"/>
      <w:marBottom w:val="0"/>
      <w:divBdr>
        <w:top w:val="none" w:sz="0" w:space="0" w:color="auto"/>
        <w:left w:val="none" w:sz="0" w:space="0" w:color="auto"/>
        <w:bottom w:val="none" w:sz="0" w:space="0" w:color="auto"/>
        <w:right w:val="none" w:sz="0" w:space="0" w:color="auto"/>
      </w:divBdr>
    </w:div>
    <w:div w:id="764307327">
      <w:bodyDiv w:val="1"/>
      <w:marLeft w:val="0"/>
      <w:marRight w:val="0"/>
      <w:marTop w:val="0"/>
      <w:marBottom w:val="0"/>
      <w:divBdr>
        <w:top w:val="none" w:sz="0" w:space="0" w:color="auto"/>
        <w:left w:val="none" w:sz="0" w:space="0" w:color="auto"/>
        <w:bottom w:val="none" w:sz="0" w:space="0" w:color="auto"/>
        <w:right w:val="none" w:sz="0" w:space="0" w:color="auto"/>
      </w:divBdr>
    </w:div>
    <w:div w:id="807823770">
      <w:bodyDiv w:val="1"/>
      <w:marLeft w:val="0"/>
      <w:marRight w:val="0"/>
      <w:marTop w:val="0"/>
      <w:marBottom w:val="0"/>
      <w:divBdr>
        <w:top w:val="none" w:sz="0" w:space="0" w:color="auto"/>
        <w:left w:val="none" w:sz="0" w:space="0" w:color="auto"/>
        <w:bottom w:val="none" w:sz="0" w:space="0" w:color="auto"/>
        <w:right w:val="none" w:sz="0" w:space="0" w:color="auto"/>
      </w:divBdr>
    </w:div>
    <w:div w:id="1638484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3F291-207B-48AD-AE76-3C7806345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EWG WINTER 2014 • LESSON 2</vt:lpstr>
    </vt:vector>
  </TitlesOfParts>
  <Company>Grace Community Church</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EWG WINTER 2014 • LESSON 2</dc:title>
  <dc:subject/>
  <dc:creator>khahn</dc:creator>
  <cp:keywords/>
  <cp:lastModifiedBy>Mark Blackburn</cp:lastModifiedBy>
  <cp:revision>3</cp:revision>
  <cp:lastPrinted>2018-06-05T15:32:00Z</cp:lastPrinted>
  <dcterms:created xsi:type="dcterms:W3CDTF">2018-06-05T15:32:00Z</dcterms:created>
  <dcterms:modified xsi:type="dcterms:W3CDTF">2018-06-05T15:33:00Z</dcterms:modified>
</cp:coreProperties>
</file>